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4BC" w:rsidRPr="00A248B8" w:rsidRDefault="005B24BC" w:rsidP="00A248B8">
      <w:pPr>
        <w:jc w:val="center"/>
        <w:rPr>
          <w:rFonts w:ascii="Arial" w:hAnsi="Arial" w:cs="Arial"/>
          <w:sz w:val="28"/>
          <w:szCs w:val="28"/>
        </w:rPr>
      </w:pPr>
      <w:r>
        <w:rPr>
          <w:noProof/>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alt="https://encrypted-tbn3.gstatic.com/images?q=tbn:ANd9GcS-LP4cOn_82U4IxuYds2G_STKGVsZT5__j-KVIZTnV1_2i2FE4KgwJ8vzBEA" href="http://www.google.com.ar/url?url=http://code.google.com/p/tpsistemas2/downloads/detail?name=logoUnlam.png&amp;can=2&amp;q=&amp;rct=j&amp;frm=1&amp;q=&amp;esrc=s&amp;sa=U&amp;ei=j2cIVIzYK8qvogSU2IHYDw&amp;ved=0CBQQ9QEwAA&amp;usg=AFQjCNG7Rq1SqJIFkYbouc-e35Mv3P" style="position:absolute;left:0;text-align:left;margin-left:55.35pt;margin-top:113.95pt;width:328.35pt;height:332.35pt;z-index:-251658240;visibility:visible" wrapcoords="-49 0 -49 21551 21600 21551 21600 0 -49 0" o:button="t">
            <v:fill o:detectmouseclick="t"/>
            <v:imagedata r:id="rId7" o:title="" gain="19661f" blacklevel="22938f"/>
            <w10:wrap type="tight"/>
          </v:shape>
        </w:pict>
      </w:r>
      <w:r>
        <w:rPr>
          <w:rFonts w:ascii="Arial" w:hAnsi="Arial" w:cs="Arial"/>
          <w:sz w:val="28"/>
          <w:szCs w:val="28"/>
        </w:rPr>
        <w:t>6</w:t>
      </w:r>
      <w:r w:rsidRPr="00A248B8">
        <w:rPr>
          <w:rFonts w:ascii="Arial" w:hAnsi="Arial" w:cs="Arial"/>
          <w:sz w:val="28"/>
          <w:szCs w:val="28"/>
        </w:rPr>
        <w:t>Cátedra:</w:t>
      </w:r>
      <w:r>
        <w:rPr>
          <w:rFonts w:ascii="Arial" w:hAnsi="Arial" w:cs="Arial"/>
          <w:sz w:val="28"/>
          <w:szCs w:val="28"/>
        </w:rPr>
        <w:t xml:space="preserve"> Estado y Política Públicas</w:t>
      </w:r>
    </w:p>
    <w:p w:rsidR="005B24BC" w:rsidRPr="00A248B8" w:rsidRDefault="005B24BC" w:rsidP="00A248B8">
      <w:pPr>
        <w:jc w:val="center"/>
        <w:rPr>
          <w:rFonts w:ascii="Arial" w:hAnsi="Arial" w:cs="Arial"/>
          <w:sz w:val="28"/>
          <w:szCs w:val="28"/>
        </w:rPr>
      </w:pPr>
      <w:r>
        <w:rPr>
          <w:rFonts w:ascii="Arial" w:hAnsi="Arial" w:cs="Arial"/>
          <w:sz w:val="28"/>
          <w:szCs w:val="28"/>
        </w:rPr>
        <w:t>Código de Asignatura</w:t>
      </w:r>
      <w:r w:rsidRPr="00A248B8">
        <w:rPr>
          <w:rFonts w:ascii="Arial" w:hAnsi="Arial" w:cs="Arial"/>
          <w:sz w:val="28"/>
          <w:szCs w:val="28"/>
        </w:rPr>
        <w:t>:</w:t>
      </w:r>
      <w:r>
        <w:rPr>
          <w:rFonts w:ascii="Arial" w:hAnsi="Arial" w:cs="Arial"/>
          <w:sz w:val="28"/>
          <w:szCs w:val="28"/>
        </w:rPr>
        <w:t xml:space="preserve"> 2796</w:t>
      </w:r>
    </w:p>
    <w:p w:rsidR="005B24BC" w:rsidRPr="00A248B8" w:rsidRDefault="005B24BC" w:rsidP="00A248B8">
      <w:pPr>
        <w:jc w:val="center"/>
        <w:rPr>
          <w:rFonts w:ascii="Arial" w:hAnsi="Arial" w:cs="Arial"/>
          <w:sz w:val="56"/>
          <w:szCs w:val="56"/>
        </w:rPr>
      </w:pPr>
      <w:r>
        <w:rPr>
          <w:rFonts w:ascii="Arial" w:hAnsi="Arial" w:cs="Arial"/>
          <w:sz w:val="56"/>
          <w:szCs w:val="56"/>
        </w:rPr>
        <w:t>Trabajo P</w:t>
      </w:r>
      <w:r w:rsidRPr="00A248B8">
        <w:rPr>
          <w:rFonts w:ascii="Arial" w:hAnsi="Arial" w:cs="Arial"/>
          <w:sz w:val="56"/>
          <w:szCs w:val="56"/>
        </w:rPr>
        <w:t>ractico Nº 1</w:t>
      </w:r>
    </w:p>
    <w:p w:rsidR="005B24BC" w:rsidRPr="00A248B8" w:rsidRDefault="005B24BC" w:rsidP="00A248B8">
      <w:pPr>
        <w:jc w:val="center"/>
        <w:rPr>
          <w:rFonts w:ascii="Arial" w:hAnsi="Arial" w:cs="Arial"/>
          <w:b/>
          <w:sz w:val="56"/>
          <w:szCs w:val="56"/>
          <w:u w:val="single"/>
        </w:rPr>
      </w:pPr>
      <w:r w:rsidRPr="00A248B8">
        <w:rPr>
          <w:rFonts w:ascii="Arial" w:hAnsi="Arial" w:cs="Arial"/>
          <w:b/>
          <w:sz w:val="56"/>
          <w:szCs w:val="56"/>
          <w:u w:val="single"/>
        </w:rPr>
        <w:t>Asignación Universal por Hijo</w:t>
      </w:r>
    </w:p>
    <w:p w:rsidR="005B24BC" w:rsidRDefault="005B24BC" w:rsidP="00A248B8">
      <w:pPr>
        <w:jc w:val="center"/>
        <w:rPr>
          <w:rFonts w:ascii="Arial" w:hAnsi="Arial" w:cs="Arial"/>
          <w:sz w:val="24"/>
          <w:szCs w:val="24"/>
        </w:rPr>
      </w:pPr>
      <w:r w:rsidRPr="00632655">
        <w:rPr>
          <w:rFonts w:ascii="Arial" w:hAnsi="Arial" w:cs="Arial"/>
          <w:sz w:val="24"/>
          <w:szCs w:val="24"/>
          <w:u w:val="single"/>
        </w:rPr>
        <w:t>Alumnos:</w:t>
      </w:r>
      <w:r w:rsidRPr="00632655">
        <w:rPr>
          <w:rFonts w:ascii="Arial" w:hAnsi="Arial" w:cs="Arial"/>
          <w:sz w:val="24"/>
          <w:szCs w:val="24"/>
        </w:rPr>
        <w:t xml:space="preserve"> </w:t>
      </w:r>
    </w:p>
    <w:p w:rsidR="005B24BC" w:rsidRPr="00632655" w:rsidRDefault="005B24BC" w:rsidP="00A248B8">
      <w:pPr>
        <w:jc w:val="center"/>
        <w:rPr>
          <w:rFonts w:ascii="Arial" w:hAnsi="Arial" w:cs="Arial"/>
          <w:sz w:val="24"/>
          <w:szCs w:val="24"/>
        </w:rPr>
      </w:pPr>
      <w:r w:rsidRPr="00632655">
        <w:rPr>
          <w:rFonts w:ascii="Arial" w:hAnsi="Arial" w:cs="Arial"/>
          <w:sz w:val="24"/>
          <w:szCs w:val="24"/>
          <w:u w:val="single"/>
        </w:rPr>
        <w:t>Docentes:</w:t>
      </w:r>
      <w:r w:rsidRPr="00632655">
        <w:rPr>
          <w:rFonts w:ascii="Arial" w:hAnsi="Arial" w:cs="Arial"/>
          <w:sz w:val="24"/>
          <w:szCs w:val="24"/>
        </w:rPr>
        <w:t xml:space="preserve"> Lic. Silvina Lo Re / Lic. Martín Yovan / Lic. Carolina Meert.</w:t>
      </w:r>
    </w:p>
    <w:p w:rsidR="005B24BC" w:rsidRPr="00A248B8" w:rsidRDefault="005B24BC" w:rsidP="00A248B8">
      <w:pPr>
        <w:jc w:val="center"/>
        <w:rPr>
          <w:rFonts w:ascii="Arial" w:hAnsi="Arial" w:cs="Arial"/>
          <w:sz w:val="28"/>
          <w:szCs w:val="28"/>
        </w:rPr>
      </w:pPr>
      <w:r>
        <w:rPr>
          <w:rFonts w:ascii="Arial" w:hAnsi="Arial" w:cs="Arial"/>
          <w:sz w:val="28"/>
          <w:szCs w:val="28"/>
        </w:rPr>
        <w:t>Fecha de entrega: 22 de octubre de 2014</w:t>
      </w:r>
    </w:p>
    <w:p w:rsidR="005B24BC" w:rsidRPr="00E3212C" w:rsidRDefault="005B24BC" w:rsidP="00E3212C">
      <w:pPr>
        <w:spacing w:line="360" w:lineRule="auto"/>
        <w:rPr>
          <w:rFonts w:ascii="Arial" w:hAnsi="Arial" w:cs="Arial"/>
        </w:rPr>
      </w:pPr>
    </w:p>
    <w:p w:rsidR="005B24BC" w:rsidRDefault="005B24BC">
      <w:pPr>
        <w:rPr>
          <w:rFonts w:ascii="Arial" w:hAnsi="Arial"/>
          <w:b/>
          <w:bCs/>
          <w:color w:val="365F91"/>
          <w:sz w:val="32"/>
          <w:szCs w:val="20"/>
          <w:u w:val="single"/>
        </w:rPr>
      </w:pPr>
      <w:r>
        <w:rPr>
          <w:szCs w:val="20"/>
        </w:rPr>
        <w:br w:type="page"/>
      </w:r>
    </w:p>
    <w:p w:rsidR="005B24BC" w:rsidRDefault="005B24BC" w:rsidP="00B91F2E">
      <w:pPr>
        <w:pStyle w:val="Estilo1"/>
        <w:spacing w:after="120"/>
      </w:pPr>
      <w:bookmarkStart w:id="0" w:name="_Toc401694535"/>
      <w:r w:rsidRPr="00C5481F">
        <w:t>Índice</w:t>
      </w:r>
      <w:bookmarkEnd w:id="0"/>
    </w:p>
    <w:p w:rsidR="005B24BC" w:rsidRPr="00C5481F" w:rsidRDefault="005B24BC" w:rsidP="00D432E9">
      <w:pPr>
        <w:pStyle w:val="Estilo1"/>
      </w:pPr>
    </w:p>
    <w:p w:rsidR="005B24BC" w:rsidRPr="00037FBF" w:rsidRDefault="005B24BC" w:rsidP="00037FBF">
      <w:pPr>
        <w:pStyle w:val="TOCHeading"/>
        <w:spacing w:before="0" w:line="360" w:lineRule="auto"/>
        <w:rPr>
          <w:rFonts w:ascii="Arial" w:hAnsi="Arial" w:cs="Arial"/>
          <w:sz w:val="22"/>
          <w:szCs w:val="22"/>
        </w:rPr>
      </w:pPr>
      <w:r w:rsidRPr="00037FBF">
        <w:rPr>
          <w:rFonts w:ascii="Arial" w:hAnsi="Arial" w:cs="Arial"/>
          <w:sz w:val="22"/>
          <w:szCs w:val="22"/>
        </w:rPr>
        <w:t>Contenido</w:t>
      </w:r>
    </w:p>
    <w:p w:rsidR="005B24BC" w:rsidRDefault="005B24BC">
      <w:pPr>
        <w:pStyle w:val="TOC1"/>
        <w:rPr>
          <w:noProof/>
          <w:lang w:val="es-ES_tradnl" w:eastAsia="es-ES_tradnl"/>
        </w:rPr>
      </w:pPr>
      <w:r w:rsidRPr="00037FBF">
        <w:rPr>
          <w:rFonts w:ascii="Arial" w:hAnsi="Arial" w:cs="Arial"/>
        </w:rPr>
        <w:fldChar w:fldCharType="begin"/>
      </w:r>
      <w:r w:rsidRPr="00037FBF">
        <w:rPr>
          <w:rFonts w:ascii="Arial" w:hAnsi="Arial" w:cs="Arial"/>
        </w:rPr>
        <w:instrText xml:space="preserve"> TOC \o "1-3" \h \z \u </w:instrText>
      </w:r>
      <w:r w:rsidRPr="00037FBF">
        <w:rPr>
          <w:rFonts w:ascii="Arial" w:hAnsi="Arial" w:cs="Arial"/>
        </w:rPr>
        <w:fldChar w:fldCharType="separate"/>
      </w:r>
      <w:hyperlink w:anchor="_Toc401694535" w:history="1">
        <w:r w:rsidRPr="00975FE5">
          <w:rPr>
            <w:rStyle w:val="Hyperlink"/>
            <w:noProof/>
          </w:rPr>
          <w:t>Índice</w:t>
        </w:r>
        <w:r>
          <w:rPr>
            <w:noProof/>
            <w:webHidden/>
          </w:rPr>
          <w:tab/>
        </w:r>
        <w:r>
          <w:rPr>
            <w:noProof/>
            <w:webHidden/>
          </w:rPr>
          <w:fldChar w:fldCharType="begin"/>
        </w:r>
        <w:r>
          <w:rPr>
            <w:noProof/>
            <w:webHidden/>
          </w:rPr>
          <w:instrText xml:space="preserve"> PAGEREF _Toc401694535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36" w:history="1">
        <w:r w:rsidRPr="00975FE5">
          <w:rPr>
            <w:rStyle w:val="Hyperlink"/>
            <w:noProof/>
          </w:rPr>
          <w:t>Introducción</w:t>
        </w:r>
        <w:r>
          <w:rPr>
            <w:noProof/>
            <w:webHidden/>
          </w:rPr>
          <w:tab/>
        </w:r>
        <w:r>
          <w:rPr>
            <w:noProof/>
            <w:webHidden/>
          </w:rPr>
          <w:fldChar w:fldCharType="begin"/>
        </w:r>
        <w:r>
          <w:rPr>
            <w:noProof/>
            <w:webHidden/>
          </w:rPr>
          <w:instrText xml:space="preserve"> PAGEREF _Toc401694536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37" w:history="1">
        <w:r w:rsidRPr="00975FE5">
          <w:rPr>
            <w:rStyle w:val="Hyperlink"/>
            <w:noProof/>
          </w:rPr>
          <w:t>Antecedentes históricos</w:t>
        </w:r>
        <w:r>
          <w:rPr>
            <w:noProof/>
            <w:webHidden/>
          </w:rPr>
          <w:tab/>
        </w:r>
        <w:r>
          <w:rPr>
            <w:noProof/>
            <w:webHidden/>
          </w:rPr>
          <w:fldChar w:fldCharType="begin"/>
        </w:r>
        <w:r>
          <w:rPr>
            <w:noProof/>
            <w:webHidden/>
          </w:rPr>
          <w:instrText xml:space="preserve"> PAGEREF _Toc401694537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38" w:history="1">
        <w:r w:rsidRPr="00975FE5">
          <w:rPr>
            <w:rStyle w:val="Hyperlink"/>
            <w:noProof/>
          </w:rPr>
          <w:t>Génesis del problema.</w:t>
        </w:r>
        <w:r>
          <w:rPr>
            <w:noProof/>
            <w:webHidden/>
          </w:rPr>
          <w:tab/>
        </w:r>
        <w:r>
          <w:rPr>
            <w:noProof/>
            <w:webHidden/>
          </w:rPr>
          <w:fldChar w:fldCharType="begin"/>
        </w:r>
        <w:r>
          <w:rPr>
            <w:noProof/>
            <w:webHidden/>
          </w:rPr>
          <w:instrText xml:space="preserve"> PAGEREF _Toc401694538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39" w:history="1">
        <w:r w:rsidRPr="00975FE5">
          <w:rPr>
            <w:rStyle w:val="Hyperlink"/>
            <w:noProof/>
          </w:rPr>
          <w:t>Antecedentes de de Políticas Públicas de la AUH</w:t>
        </w:r>
        <w:r>
          <w:rPr>
            <w:noProof/>
            <w:webHidden/>
          </w:rPr>
          <w:tab/>
        </w:r>
        <w:r>
          <w:rPr>
            <w:noProof/>
            <w:webHidden/>
          </w:rPr>
          <w:fldChar w:fldCharType="begin"/>
        </w:r>
        <w:r>
          <w:rPr>
            <w:noProof/>
            <w:webHidden/>
          </w:rPr>
          <w:instrText xml:space="preserve"> PAGEREF _Toc401694539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3"/>
        <w:tabs>
          <w:tab w:val="left" w:pos="880"/>
          <w:tab w:val="right" w:leader="dot" w:pos="9060"/>
        </w:tabs>
        <w:rPr>
          <w:noProof/>
          <w:lang w:val="es-ES_tradnl" w:eastAsia="es-ES_tradnl"/>
        </w:rPr>
      </w:pPr>
      <w:hyperlink w:anchor="_Toc401694540" w:history="1">
        <w:r w:rsidRPr="00975FE5">
          <w:rPr>
            <w:rStyle w:val="Hyperlink"/>
            <w:rFonts w:ascii="Symbol" w:hAnsi="Symbol"/>
            <w:noProof/>
          </w:rPr>
          <w:t></w:t>
        </w:r>
        <w:r>
          <w:rPr>
            <w:noProof/>
            <w:lang w:val="es-ES_tradnl" w:eastAsia="es-ES_tradnl"/>
          </w:rPr>
          <w:tab/>
        </w:r>
        <w:r w:rsidRPr="00975FE5">
          <w:rPr>
            <w:rStyle w:val="Hyperlink"/>
            <w:noProof/>
          </w:rPr>
          <w:t>Programas de Transferencias de Ingreso Condicionadas</w:t>
        </w:r>
        <w:r>
          <w:rPr>
            <w:noProof/>
            <w:webHidden/>
          </w:rPr>
          <w:tab/>
        </w:r>
        <w:r>
          <w:rPr>
            <w:noProof/>
            <w:webHidden/>
          </w:rPr>
          <w:fldChar w:fldCharType="begin"/>
        </w:r>
        <w:r>
          <w:rPr>
            <w:noProof/>
            <w:webHidden/>
          </w:rPr>
          <w:instrText xml:space="preserve"> PAGEREF _Toc401694540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3"/>
        <w:tabs>
          <w:tab w:val="left" w:pos="880"/>
          <w:tab w:val="right" w:leader="dot" w:pos="9060"/>
        </w:tabs>
        <w:rPr>
          <w:noProof/>
          <w:lang w:val="es-ES_tradnl" w:eastAsia="es-ES_tradnl"/>
        </w:rPr>
      </w:pPr>
      <w:hyperlink w:anchor="_Toc401694541" w:history="1">
        <w:r w:rsidRPr="00975FE5">
          <w:rPr>
            <w:rStyle w:val="Hyperlink"/>
            <w:rFonts w:ascii="Symbol" w:hAnsi="Symbol"/>
            <w:noProof/>
            <w:lang w:eastAsia="es-ES"/>
          </w:rPr>
          <w:t></w:t>
        </w:r>
        <w:r>
          <w:rPr>
            <w:noProof/>
            <w:lang w:val="es-ES_tradnl" w:eastAsia="es-ES_tradnl"/>
          </w:rPr>
          <w:tab/>
        </w:r>
        <w:r w:rsidRPr="00975FE5">
          <w:rPr>
            <w:rStyle w:val="Hyperlink"/>
            <w:rFonts w:cs="Arial"/>
            <w:noProof/>
          </w:rPr>
          <w:t>Asignación Universal por Hijo para Protección Social.</w:t>
        </w:r>
        <w:r>
          <w:rPr>
            <w:noProof/>
            <w:webHidden/>
          </w:rPr>
          <w:tab/>
        </w:r>
        <w:r>
          <w:rPr>
            <w:noProof/>
            <w:webHidden/>
          </w:rPr>
          <w:fldChar w:fldCharType="begin"/>
        </w:r>
        <w:r>
          <w:rPr>
            <w:noProof/>
            <w:webHidden/>
          </w:rPr>
          <w:instrText xml:space="preserve"> PAGEREF _Toc401694541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2" w:history="1">
        <w:r w:rsidRPr="00975FE5">
          <w:rPr>
            <w:rStyle w:val="Hyperlink"/>
            <w:noProof/>
          </w:rPr>
          <w:t>Caracterización del escenario de surgimiento de la cuestión socialmente problematizada.</w:t>
        </w:r>
        <w:r>
          <w:rPr>
            <w:noProof/>
            <w:webHidden/>
          </w:rPr>
          <w:tab/>
        </w:r>
        <w:r>
          <w:rPr>
            <w:noProof/>
            <w:webHidden/>
          </w:rPr>
          <w:fldChar w:fldCharType="begin"/>
        </w:r>
        <w:r>
          <w:rPr>
            <w:noProof/>
            <w:webHidden/>
          </w:rPr>
          <w:instrText xml:space="preserve"> PAGEREF _Toc401694542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3" w:history="1">
        <w:r w:rsidRPr="00975FE5">
          <w:rPr>
            <w:rStyle w:val="Hyperlink"/>
            <w:noProof/>
          </w:rPr>
          <w:t>Escenario histórico.</w:t>
        </w:r>
        <w:r>
          <w:rPr>
            <w:noProof/>
            <w:webHidden/>
          </w:rPr>
          <w:tab/>
        </w:r>
        <w:r>
          <w:rPr>
            <w:noProof/>
            <w:webHidden/>
          </w:rPr>
          <w:fldChar w:fldCharType="begin"/>
        </w:r>
        <w:r>
          <w:rPr>
            <w:noProof/>
            <w:webHidden/>
          </w:rPr>
          <w:instrText xml:space="preserve"> PAGEREF _Toc401694543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4" w:history="1">
        <w:r w:rsidRPr="00975FE5">
          <w:rPr>
            <w:rStyle w:val="Hyperlink"/>
            <w:noProof/>
          </w:rPr>
          <w:t>Caracterización de la forma en que se define la AUH y las criticas a las formas.</w:t>
        </w:r>
        <w:r>
          <w:rPr>
            <w:noProof/>
            <w:webHidden/>
          </w:rPr>
          <w:tab/>
        </w:r>
        <w:r>
          <w:rPr>
            <w:noProof/>
            <w:webHidden/>
          </w:rPr>
          <w:fldChar w:fldCharType="begin"/>
        </w:r>
        <w:r>
          <w:rPr>
            <w:noProof/>
            <w:webHidden/>
          </w:rPr>
          <w:instrText xml:space="preserve"> PAGEREF _Toc401694544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5" w:history="1">
        <w:r w:rsidRPr="00975FE5">
          <w:rPr>
            <w:rStyle w:val="Hyperlink"/>
            <w:noProof/>
          </w:rPr>
          <w:t>Reconstrucción del proceso histórico de resolución de la cuestión socialmente problematizada</w:t>
        </w:r>
        <w:r>
          <w:rPr>
            <w:noProof/>
            <w:webHidden/>
          </w:rPr>
          <w:tab/>
        </w:r>
        <w:r>
          <w:rPr>
            <w:noProof/>
            <w:webHidden/>
          </w:rPr>
          <w:fldChar w:fldCharType="begin"/>
        </w:r>
        <w:r>
          <w:rPr>
            <w:noProof/>
            <w:webHidden/>
          </w:rPr>
          <w:instrText xml:space="preserve"> PAGEREF _Toc401694545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6" w:history="1">
        <w:r w:rsidRPr="00975FE5">
          <w:rPr>
            <w:rStyle w:val="Hyperlink"/>
            <w:noProof/>
          </w:rPr>
          <w:t>Eva Duarte y las políticas sociales de Transferencia de Ingresos.</w:t>
        </w:r>
        <w:r>
          <w:rPr>
            <w:noProof/>
            <w:webHidden/>
          </w:rPr>
          <w:tab/>
        </w:r>
        <w:r>
          <w:rPr>
            <w:noProof/>
            <w:webHidden/>
          </w:rPr>
          <w:fldChar w:fldCharType="begin"/>
        </w:r>
        <w:r>
          <w:rPr>
            <w:noProof/>
            <w:webHidden/>
          </w:rPr>
          <w:instrText xml:space="preserve"> PAGEREF _Toc401694546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7" w:history="1">
        <w:r w:rsidRPr="00975FE5">
          <w:rPr>
            <w:rStyle w:val="Hyperlink"/>
            <w:noProof/>
          </w:rPr>
          <w:t>Algunas propuestas que contribuyeron a la creación de la AUH</w:t>
        </w:r>
        <w:r>
          <w:rPr>
            <w:noProof/>
            <w:webHidden/>
          </w:rPr>
          <w:tab/>
        </w:r>
        <w:r>
          <w:rPr>
            <w:noProof/>
            <w:webHidden/>
          </w:rPr>
          <w:fldChar w:fldCharType="begin"/>
        </w:r>
        <w:r>
          <w:rPr>
            <w:noProof/>
            <w:webHidden/>
          </w:rPr>
          <w:instrText xml:space="preserve"> PAGEREF _Toc401694547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8" w:history="1">
        <w:r w:rsidRPr="00975FE5">
          <w:rPr>
            <w:rStyle w:val="Hyperlink"/>
            <w:noProof/>
          </w:rPr>
          <w:t>Reflexión acerca de la resolución de la cuestión</w:t>
        </w:r>
        <w:r>
          <w:rPr>
            <w:noProof/>
            <w:webHidden/>
          </w:rPr>
          <w:tab/>
        </w:r>
        <w:r>
          <w:rPr>
            <w:noProof/>
            <w:webHidden/>
          </w:rPr>
          <w:fldChar w:fldCharType="begin"/>
        </w:r>
        <w:r>
          <w:rPr>
            <w:noProof/>
            <w:webHidden/>
          </w:rPr>
          <w:instrText xml:space="preserve"> PAGEREF _Toc401694548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49" w:history="1">
        <w:r w:rsidRPr="00975FE5">
          <w:rPr>
            <w:rStyle w:val="Hyperlink"/>
            <w:noProof/>
          </w:rPr>
          <w:t>Propuestas frente a los reclamos sociales</w:t>
        </w:r>
        <w:r>
          <w:rPr>
            <w:noProof/>
            <w:webHidden/>
          </w:rPr>
          <w:tab/>
        </w:r>
        <w:r>
          <w:rPr>
            <w:noProof/>
            <w:webHidden/>
          </w:rPr>
          <w:fldChar w:fldCharType="begin"/>
        </w:r>
        <w:r>
          <w:rPr>
            <w:noProof/>
            <w:webHidden/>
          </w:rPr>
          <w:instrText xml:space="preserve"> PAGEREF _Toc401694549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50" w:history="1">
        <w:r w:rsidRPr="00975FE5">
          <w:rPr>
            <w:rStyle w:val="Hyperlink"/>
            <w:noProof/>
            <w:lang w:val="es-AR"/>
          </w:rPr>
          <w:t>AUH y ANSES.</w:t>
        </w:r>
        <w:r>
          <w:rPr>
            <w:noProof/>
            <w:webHidden/>
          </w:rPr>
          <w:tab/>
        </w:r>
        <w:r>
          <w:rPr>
            <w:noProof/>
            <w:webHidden/>
          </w:rPr>
          <w:fldChar w:fldCharType="begin"/>
        </w:r>
        <w:r>
          <w:rPr>
            <w:noProof/>
            <w:webHidden/>
          </w:rPr>
          <w:instrText xml:space="preserve"> PAGEREF _Toc401694550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51" w:history="1">
        <w:r w:rsidRPr="00975FE5">
          <w:rPr>
            <w:rStyle w:val="Hyperlink"/>
            <w:noProof/>
          </w:rPr>
          <w:t>Resultados de la política estatal de AUH.</w:t>
        </w:r>
        <w:r>
          <w:rPr>
            <w:noProof/>
            <w:webHidden/>
          </w:rPr>
          <w:tab/>
        </w:r>
        <w:r>
          <w:rPr>
            <w:noProof/>
            <w:webHidden/>
          </w:rPr>
          <w:fldChar w:fldCharType="begin"/>
        </w:r>
        <w:r>
          <w:rPr>
            <w:noProof/>
            <w:webHidden/>
          </w:rPr>
          <w:instrText xml:space="preserve"> PAGEREF _Toc401694551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52" w:history="1">
        <w:r w:rsidRPr="00975FE5">
          <w:rPr>
            <w:rStyle w:val="Hyperlink"/>
            <w:noProof/>
          </w:rPr>
          <w:t>Conclusiones y futuras líneas de investigación</w:t>
        </w:r>
        <w:r>
          <w:rPr>
            <w:noProof/>
            <w:webHidden/>
          </w:rPr>
          <w:tab/>
        </w:r>
        <w:r>
          <w:rPr>
            <w:noProof/>
            <w:webHidden/>
          </w:rPr>
          <w:fldChar w:fldCharType="begin"/>
        </w:r>
        <w:r>
          <w:rPr>
            <w:noProof/>
            <w:webHidden/>
          </w:rPr>
          <w:instrText xml:space="preserve"> PAGEREF _Toc401694552 \h </w:instrText>
        </w:r>
        <w:r>
          <w:rPr>
            <w:noProof/>
          </w:rPr>
        </w:r>
        <w:r>
          <w:rPr>
            <w:noProof/>
            <w:webHidden/>
          </w:rPr>
          <w:fldChar w:fldCharType="separate"/>
        </w:r>
        <w:r>
          <w:rPr>
            <w:noProof/>
            <w:webHidden/>
          </w:rPr>
          <w:t>2</w:t>
        </w:r>
        <w:r>
          <w:rPr>
            <w:noProof/>
            <w:webHidden/>
          </w:rPr>
          <w:fldChar w:fldCharType="end"/>
        </w:r>
      </w:hyperlink>
    </w:p>
    <w:p w:rsidR="005B24BC" w:rsidRDefault="005B24BC">
      <w:pPr>
        <w:pStyle w:val="TOC1"/>
        <w:rPr>
          <w:noProof/>
          <w:lang w:val="es-ES_tradnl" w:eastAsia="es-ES_tradnl"/>
        </w:rPr>
      </w:pPr>
      <w:hyperlink w:anchor="_Toc401694553" w:history="1">
        <w:r w:rsidRPr="00975FE5">
          <w:rPr>
            <w:rStyle w:val="Hyperlink"/>
            <w:noProof/>
          </w:rPr>
          <w:t>Bibliografía</w:t>
        </w:r>
        <w:r>
          <w:rPr>
            <w:noProof/>
            <w:webHidden/>
          </w:rPr>
          <w:tab/>
        </w:r>
        <w:r>
          <w:rPr>
            <w:noProof/>
            <w:webHidden/>
          </w:rPr>
          <w:fldChar w:fldCharType="begin"/>
        </w:r>
        <w:r>
          <w:rPr>
            <w:noProof/>
            <w:webHidden/>
          </w:rPr>
          <w:instrText xml:space="preserve"> PAGEREF _Toc401694553 \h </w:instrText>
        </w:r>
        <w:r>
          <w:rPr>
            <w:noProof/>
          </w:rPr>
        </w:r>
        <w:r>
          <w:rPr>
            <w:noProof/>
            <w:webHidden/>
          </w:rPr>
          <w:fldChar w:fldCharType="separate"/>
        </w:r>
        <w:r>
          <w:rPr>
            <w:noProof/>
            <w:webHidden/>
          </w:rPr>
          <w:t>2</w:t>
        </w:r>
        <w:r>
          <w:rPr>
            <w:noProof/>
            <w:webHidden/>
          </w:rPr>
          <w:fldChar w:fldCharType="end"/>
        </w:r>
      </w:hyperlink>
    </w:p>
    <w:p w:rsidR="005B24BC" w:rsidRPr="00037FBF" w:rsidRDefault="005B24BC" w:rsidP="00037FBF">
      <w:pPr>
        <w:spacing w:after="0" w:line="360" w:lineRule="auto"/>
        <w:rPr>
          <w:rFonts w:ascii="Arial" w:hAnsi="Arial" w:cs="Arial"/>
        </w:rPr>
      </w:pPr>
      <w:r w:rsidRPr="00037FBF">
        <w:rPr>
          <w:rFonts w:ascii="Arial" w:hAnsi="Arial" w:cs="Arial"/>
        </w:rPr>
        <w:fldChar w:fldCharType="end"/>
      </w:r>
    </w:p>
    <w:p w:rsidR="005B24BC" w:rsidRPr="00037FBF" w:rsidRDefault="005B24BC" w:rsidP="00037FBF">
      <w:pPr>
        <w:spacing w:after="0" w:line="360" w:lineRule="auto"/>
        <w:rPr>
          <w:rFonts w:ascii="Arial" w:hAnsi="Arial" w:cs="Arial"/>
          <w:b/>
          <w:bCs/>
          <w:color w:val="365F91"/>
          <w:u w:val="single"/>
        </w:rPr>
      </w:pPr>
      <w:r w:rsidRPr="00037FBF">
        <w:rPr>
          <w:rFonts w:ascii="Arial" w:hAnsi="Arial" w:cs="Arial"/>
        </w:rPr>
        <w:br w:type="page"/>
      </w:r>
    </w:p>
    <w:p w:rsidR="005B24BC" w:rsidRPr="00F24615" w:rsidRDefault="005B24BC" w:rsidP="00074BCC">
      <w:pPr>
        <w:pStyle w:val="Estilo1"/>
        <w:spacing w:before="120" w:after="120" w:line="360" w:lineRule="auto"/>
      </w:pPr>
      <w:bookmarkStart w:id="1" w:name="_Toc401694536"/>
      <w:r w:rsidRPr="00F24615">
        <w:t>Introducción</w:t>
      </w:r>
      <w:bookmarkEnd w:id="1"/>
    </w:p>
    <w:p w:rsidR="005B24BC" w:rsidRDefault="005B24BC" w:rsidP="001F7494">
      <w:pPr>
        <w:spacing w:after="0" w:line="360" w:lineRule="auto"/>
        <w:jc w:val="both"/>
        <w:rPr>
          <w:rFonts w:ascii="Arial" w:hAnsi="Arial" w:cs="Arial"/>
        </w:rPr>
      </w:pPr>
      <w:r w:rsidRPr="00F24615">
        <w:rPr>
          <w:rFonts w:ascii="Arial" w:hAnsi="Arial" w:cs="Arial"/>
        </w:rPr>
        <w:t xml:space="preserve">Una </w:t>
      </w:r>
      <w:r w:rsidRPr="00F24615">
        <w:rPr>
          <w:rFonts w:ascii="Arial" w:hAnsi="Arial" w:cs="Arial"/>
          <w:bCs/>
        </w:rPr>
        <w:t>política públic</w:t>
      </w:r>
      <w:r w:rsidRPr="00F24615">
        <w:rPr>
          <w:rFonts w:ascii="Arial" w:hAnsi="Arial" w:cs="Arial"/>
        </w:rPr>
        <w:t xml:space="preserve">a es la respuesta que el </w:t>
      </w:r>
      <w:hyperlink r:id="rId8" w:tooltip="Estado" w:history="1">
        <w:r w:rsidRPr="00F24615">
          <w:rPr>
            <w:rStyle w:val="Hyperlink"/>
            <w:rFonts w:ascii="Arial" w:hAnsi="Arial" w:cs="Arial"/>
            <w:color w:val="auto"/>
            <w:u w:val="none"/>
          </w:rPr>
          <w:t>Estado</w:t>
        </w:r>
      </w:hyperlink>
      <w:r w:rsidRPr="00F24615">
        <w:rPr>
          <w:rFonts w:ascii="Arial" w:hAnsi="Arial" w:cs="Arial"/>
        </w:rPr>
        <w:t xml:space="preserve"> puede dar a las demandas sociales en forma de normas, instituciones, prestaciones, bienes públicos o servici</w:t>
      </w:r>
      <w:r>
        <w:rPr>
          <w:rFonts w:ascii="Arial" w:hAnsi="Arial" w:cs="Arial"/>
        </w:rPr>
        <w:t>os. En este sentido, está ligada</w:t>
      </w:r>
      <w:r w:rsidRPr="00F24615">
        <w:rPr>
          <w:rFonts w:ascii="Arial" w:hAnsi="Arial" w:cs="Arial"/>
        </w:rPr>
        <w:t xml:space="preserve"> directamente a la actividad del Estado en tanto ejecutor</w:t>
      </w:r>
      <w:r>
        <w:rPr>
          <w:rFonts w:ascii="Arial" w:hAnsi="Arial" w:cs="Arial"/>
        </w:rPr>
        <w:t xml:space="preserve"> de la misma. La intervención estatal puede realizarse como acción, permiso u omisión consciente</w:t>
      </w:r>
      <w:r>
        <w:rPr>
          <w:rStyle w:val="FootnoteReference"/>
          <w:rFonts w:ascii="Arial" w:hAnsi="Arial" w:cs="Arial"/>
        </w:rPr>
        <w:footnoteReference w:id="1"/>
      </w:r>
      <w:r>
        <w:rPr>
          <w:rFonts w:ascii="Arial" w:hAnsi="Arial" w:cs="Arial"/>
        </w:rPr>
        <w:t>,  i</w:t>
      </w:r>
      <w:r w:rsidRPr="00F24615">
        <w:rPr>
          <w:rFonts w:ascii="Arial" w:hAnsi="Arial" w:cs="Arial"/>
        </w:rPr>
        <w:t>mplica una toma de decisiones y previamente un proceso de análisis y de valorización de dich</w:t>
      </w:r>
      <w:r>
        <w:rPr>
          <w:rFonts w:ascii="Arial" w:hAnsi="Arial" w:cs="Arial"/>
        </w:rPr>
        <w:t>as demandas</w:t>
      </w:r>
      <w:r w:rsidRPr="00F24615">
        <w:rPr>
          <w:rFonts w:ascii="Arial" w:hAnsi="Arial" w:cs="Arial"/>
        </w:rPr>
        <w:t>.</w:t>
      </w:r>
    </w:p>
    <w:p w:rsidR="005B24BC" w:rsidRPr="00F24615" w:rsidRDefault="005B24BC" w:rsidP="001F7494">
      <w:pPr>
        <w:spacing w:after="0" w:line="360" w:lineRule="auto"/>
        <w:jc w:val="both"/>
        <w:rPr>
          <w:rFonts w:ascii="Arial" w:hAnsi="Arial" w:cs="Arial"/>
          <w:lang w:eastAsia="es-ES"/>
        </w:rPr>
      </w:pPr>
      <w:r w:rsidRPr="00F24615">
        <w:rPr>
          <w:rFonts w:ascii="Arial" w:hAnsi="Arial" w:cs="Arial"/>
        </w:rPr>
        <w:t xml:space="preserve">En el presente trabajo se analiza el desarrollo de la política pública de </w:t>
      </w:r>
      <w:smartTag w:uri="urn:schemas-microsoft-com:office:smarttags" w:element="PersonName">
        <w:smartTagPr>
          <w:attr w:name="ProductID" w:val="la Asignación Universal"/>
        </w:smartTagPr>
        <w:r w:rsidRPr="00F24615">
          <w:rPr>
            <w:rFonts w:ascii="Arial" w:hAnsi="Arial" w:cs="Arial"/>
          </w:rPr>
          <w:t xml:space="preserve">la </w:t>
        </w:r>
        <w:r w:rsidRPr="00F24615">
          <w:rPr>
            <w:rFonts w:ascii="Arial" w:hAnsi="Arial" w:cs="Arial"/>
            <w:lang w:eastAsia="es-ES"/>
          </w:rPr>
          <w:t>Asignación Universal</w:t>
        </w:r>
      </w:smartTag>
      <w:r w:rsidRPr="00F24615">
        <w:rPr>
          <w:rFonts w:ascii="Arial" w:hAnsi="Arial" w:cs="Arial"/>
          <w:lang w:eastAsia="es-ES"/>
        </w:rPr>
        <w:t xml:space="preserve"> por Hijo</w:t>
      </w:r>
      <w:r w:rsidRPr="00375A65">
        <w:rPr>
          <w:rFonts w:ascii="Arial" w:hAnsi="Arial" w:cs="Arial"/>
          <w:lang w:eastAsia="es-ES"/>
        </w:rPr>
        <w:t xml:space="preserve"> </w:t>
      </w:r>
      <w:r>
        <w:rPr>
          <w:rFonts w:ascii="Arial" w:hAnsi="Arial" w:cs="Arial"/>
          <w:lang w:eastAsia="es-ES"/>
        </w:rPr>
        <w:t>(</w:t>
      </w:r>
      <w:r w:rsidRPr="00F24615">
        <w:rPr>
          <w:rFonts w:ascii="Arial" w:hAnsi="Arial" w:cs="Arial"/>
          <w:lang w:eastAsia="es-ES"/>
        </w:rPr>
        <w:t>AUH</w:t>
      </w:r>
      <w:r>
        <w:rPr>
          <w:rFonts w:ascii="Arial" w:hAnsi="Arial" w:cs="Arial"/>
          <w:lang w:eastAsia="es-ES"/>
        </w:rPr>
        <w:t>)</w:t>
      </w:r>
      <w:r w:rsidRPr="00F24615">
        <w:rPr>
          <w:rFonts w:ascii="Arial" w:hAnsi="Arial" w:cs="Arial"/>
          <w:lang w:eastAsia="es-ES"/>
        </w:rPr>
        <w:t xml:space="preserve">, centrándonos en el primer momento de la misma que es la definición del problema social. </w:t>
      </w:r>
    </w:p>
    <w:p w:rsidR="005B24BC" w:rsidRPr="00F24615" w:rsidRDefault="005B24BC" w:rsidP="001F7494">
      <w:pPr>
        <w:spacing w:after="0" w:line="360" w:lineRule="auto"/>
        <w:jc w:val="both"/>
        <w:rPr>
          <w:rFonts w:ascii="Arial" w:hAnsi="Arial" w:cs="Arial"/>
          <w:lang w:eastAsia="es-ES"/>
        </w:rPr>
      </w:pPr>
      <w:r>
        <w:rPr>
          <w:rFonts w:ascii="Arial" w:hAnsi="Arial" w:cs="Arial"/>
          <w:lang w:eastAsia="es-ES"/>
        </w:rPr>
        <w:t>El trabajo constará</w:t>
      </w:r>
      <w:r w:rsidRPr="00F24615">
        <w:rPr>
          <w:rFonts w:ascii="Arial" w:hAnsi="Arial" w:cs="Arial"/>
          <w:lang w:eastAsia="es-ES"/>
        </w:rPr>
        <w:t xml:space="preserve"> de cinco partes: primero señalaremos los antecedentes de </w:t>
      </w:r>
      <w:smartTag w:uri="urn:schemas-microsoft-com:office:smarttags" w:element="PersonName">
        <w:smartTagPr>
          <w:attr w:name="ProductID" w:val="la AUH"/>
        </w:smartTagPr>
        <w:r w:rsidRPr="00F24615">
          <w:rPr>
            <w:rFonts w:ascii="Arial" w:hAnsi="Arial" w:cs="Arial"/>
            <w:lang w:eastAsia="es-ES"/>
          </w:rPr>
          <w:t>la AUH</w:t>
        </w:r>
      </w:smartTag>
      <w:r w:rsidRPr="00F24615">
        <w:rPr>
          <w:rFonts w:ascii="Arial" w:hAnsi="Arial" w:cs="Arial"/>
          <w:lang w:eastAsia="es-ES"/>
        </w:rPr>
        <w:t xml:space="preserve"> y mencionaremos algunos hechos históricos que provocaron la situación problemá</w:t>
      </w:r>
      <w:r>
        <w:rPr>
          <w:rFonts w:ascii="Arial" w:hAnsi="Arial" w:cs="Arial"/>
          <w:lang w:eastAsia="es-ES"/>
        </w:rPr>
        <w:t>tica</w:t>
      </w:r>
      <w:r w:rsidRPr="00F24615">
        <w:rPr>
          <w:rFonts w:ascii="Arial" w:hAnsi="Arial" w:cs="Arial"/>
          <w:lang w:eastAsia="es-ES"/>
        </w:rPr>
        <w:t xml:space="preserve">; en un segundo momento mencionaremos el contexto donde se origina la política pública analizada, aludiendo a los problemas y </w:t>
      </w:r>
      <w:r>
        <w:rPr>
          <w:rFonts w:ascii="Arial" w:hAnsi="Arial" w:cs="Arial"/>
          <w:lang w:eastAsia="es-ES"/>
        </w:rPr>
        <w:t>debates</w:t>
      </w:r>
      <w:r w:rsidRPr="00F24615">
        <w:rPr>
          <w:rFonts w:ascii="Arial" w:hAnsi="Arial" w:cs="Arial"/>
          <w:lang w:eastAsia="es-ES"/>
        </w:rPr>
        <w:t xml:space="preserve"> relacionados con las políticas </w:t>
      </w:r>
      <w:r>
        <w:rPr>
          <w:rFonts w:ascii="Arial" w:hAnsi="Arial" w:cs="Arial"/>
          <w:lang w:eastAsia="es-ES"/>
        </w:rPr>
        <w:t>publicas</w:t>
      </w:r>
      <w:r w:rsidRPr="00F24615">
        <w:rPr>
          <w:rFonts w:ascii="Arial" w:hAnsi="Arial" w:cs="Arial"/>
          <w:lang w:eastAsia="es-ES"/>
        </w:rPr>
        <w:t xml:space="preserve"> de transferencia de ingreso</w:t>
      </w:r>
      <w:r>
        <w:rPr>
          <w:rFonts w:ascii="Arial" w:hAnsi="Arial" w:cs="Arial"/>
          <w:lang w:eastAsia="es-ES"/>
        </w:rPr>
        <w:t>s</w:t>
      </w:r>
      <w:r w:rsidRPr="00F24615">
        <w:rPr>
          <w:rFonts w:ascii="Arial" w:hAnsi="Arial" w:cs="Arial"/>
          <w:lang w:eastAsia="es-ES"/>
        </w:rPr>
        <w:t xml:space="preserve">, también desarrollaremos </w:t>
      </w:r>
      <w:r>
        <w:rPr>
          <w:rFonts w:ascii="Arial" w:hAnsi="Arial" w:cs="Arial"/>
          <w:lang w:eastAsia="es-ES"/>
        </w:rPr>
        <w:t>los argumentos a favor y en contra</w:t>
      </w:r>
      <w:r w:rsidRPr="00F24615">
        <w:rPr>
          <w:rFonts w:ascii="Arial" w:hAnsi="Arial" w:cs="Arial"/>
          <w:lang w:eastAsia="es-ES"/>
        </w:rPr>
        <w:t xml:space="preserve">; en tercer lugar </w:t>
      </w:r>
      <w:r>
        <w:rPr>
          <w:rFonts w:ascii="Arial" w:hAnsi="Arial" w:cs="Arial"/>
          <w:lang w:eastAsia="es-ES"/>
        </w:rPr>
        <w:t>h</w:t>
      </w:r>
      <w:r w:rsidRPr="00F24615">
        <w:rPr>
          <w:rFonts w:ascii="Arial" w:hAnsi="Arial" w:cs="Arial"/>
        </w:rPr>
        <w:t>aremos una reconstrucción del proceso histórico de resolución de la cuestión socialmente problematizada</w:t>
      </w:r>
      <w:r>
        <w:rPr>
          <w:rFonts w:ascii="Arial" w:hAnsi="Arial" w:cs="Arial"/>
        </w:rPr>
        <w:t xml:space="preserve"> desde la época del peronismos hasta la actualidad</w:t>
      </w:r>
      <w:r w:rsidRPr="00F24615">
        <w:rPr>
          <w:rFonts w:ascii="Arial" w:hAnsi="Arial" w:cs="Arial"/>
          <w:lang w:eastAsia="es-ES"/>
        </w:rPr>
        <w:t xml:space="preserve">; en cuarto lugar plantearemos algunas reflexiones que surgieron </w:t>
      </w:r>
      <w:r>
        <w:rPr>
          <w:rFonts w:ascii="Arial" w:hAnsi="Arial" w:cs="Arial"/>
          <w:lang w:eastAsia="es-ES"/>
        </w:rPr>
        <w:t>a raíz de la investigación y realizaremos un acercamiento a lo que es una política pública</w:t>
      </w:r>
      <w:r w:rsidRPr="00F24615">
        <w:rPr>
          <w:rFonts w:ascii="Arial" w:hAnsi="Arial" w:cs="Arial"/>
          <w:lang w:eastAsia="es-ES"/>
        </w:rPr>
        <w:t xml:space="preserve">; </w:t>
      </w:r>
      <w:r>
        <w:rPr>
          <w:rFonts w:ascii="Arial" w:hAnsi="Arial" w:cs="Arial"/>
          <w:lang w:eastAsia="es-ES"/>
        </w:rPr>
        <w:t>para finalizar,</w:t>
      </w:r>
      <w:r w:rsidRPr="00F24615">
        <w:rPr>
          <w:rFonts w:ascii="Arial" w:hAnsi="Arial" w:cs="Arial"/>
          <w:lang w:eastAsia="es-ES"/>
        </w:rPr>
        <w:t xml:space="preserve"> </w:t>
      </w:r>
      <w:r>
        <w:rPr>
          <w:rFonts w:ascii="Arial" w:hAnsi="Arial" w:cs="Arial"/>
          <w:lang w:eastAsia="es-ES"/>
        </w:rPr>
        <w:t>h</w:t>
      </w:r>
      <w:r w:rsidRPr="00F24615">
        <w:rPr>
          <w:rFonts w:ascii="Arial" w:hAnsi="Arial" w:cs="Arial"/>
          <w:lang w:eastAsia="es-ES"/>
        </w:rPr>
        <w:t xml:space="preserve">aremos una síntesis de los hallazgos </w:t>
      </w:r>
      <w:r>
        <w:rPr>
          <w:rFonts w:ascii="Arial" w:hAnsi="Arial" w:cs="Arial"/>
          <w:lang w:eastAsia="es-ES"/>
        </w:rPr>
        <w:t>surgidos de la investigación,</w:t>
      </w:r>
      <w:r w:rsidRPr="00F24615">
        <w:rPr>
          <w:rFonts w:ascii="Arial" w:hAnsi="Arial" w:cs="Arial"/>
          <w:lang w:eastAsia="es-ES"/>
        </w:rPr>
        <w:t xml:space="preserve"> plantearemos las conclusiones que de este análisis emergieron</w:t>
      </w:r>
      <w:r>
        <w:rPr>
          <w:rFonts w:ascii="Arial" w:hAnsi="Arial" w:cs="Arial"/>
          <w:lang w:eastAsia="es-ES"/>
        </w:rPr>
        <w:t xml:space="preserve"> y mencionaremos </w:t>
      </w:r>
      <w:r>
        <w:rPr>
          <w:rFonts w:ascii="Arial" w:hAnsi="Arial" w:cs="Arial"/>
          <w:color w:val="000000"/>
        </w:rPr>
        <w:t>futuras líneas de investigación.</w:t>
      </w:r>
    </w:p>
    <w:p w:rsidR="005B24BC" w:rsidRDefault="005B24BC" w:rsidP="001F7494">
      <w:pPr>
        <w:jc w:val="both"/>
        <w:rPr>
          <w:rFonts w:ascii="Arial" w:hAnsi="Arial" w:cs="Arial"/>
          <w:b/>
          <w:bCs/>
          <w:color w:val="365F91"/>
          <w:sz w:val="28"/>
          <w:szCs w:val="28"/>
          <w:u w:val="single"/>
        </w:rPr>
      </w:pPr>
      <w:r>
        <w:br w:type="page"/>
      </w:r>
    </w:p>
    <w:p w:rsidR="005B24BC" w:rsidRPr="00AE382C" w:rsidRDefault="005B24BC" w:rsidP="000B37E9">
      <w:pPr>
        <w:pStyle w:val="Estilo1"/>
        <w:spacing w:before="120" w:after="120" w:line="240" w:lineRule="auto"/>
      </w:pPr>
      <w:bookmarkStart w:id="2" w:name="_Toc401694537"/>
      <w:r w:rsidRPr="00F24615">
        <w:t>Antecedentes históricos</w:t>
      </w:r>
      <w:bookmarkEnd w:id="2"/>
    </w:p>
    <w:p w:rsidR="005B24BC" w:rsidRPr="00D432E9" w:rsidRDefault="005B24BC" w:rsidP="001F7494">
      <w:pPr>
        <w:pStyle w:val="SUBTITULOS"/>
        <w:jc w:val="both"/>
        <w:rPr>
          <w:rStyle w:val="Strong"/>
          <w:rFonts w:cs="Arial"/>
          <w:b/>
          <w:bCs/>
          <w:sz w:val="24"/>
          <w:szCs w:val="24"/>
        </w:rPr>
      </w:pPr>
      <w:bookmarkStart w:id="3" w:name="_Toc401694538"/>
      <w:r w:rsidRPr="00D432E9">
        <w:rPr>
          <w:rStyle w:val="Strong"/>
          <w:rFonts w:cs="Arial"/>
          <w:b/>
          <w:bCs/>
          <w:sz w:val="24"/>
          <w:szCs w:val="24"/>
        </w:rPr>
        <w:t>Génesis del problema.</w:t>
      </w:r>
      <w:bookmarkEnd w:id="3"/>
    </w:p>
    <w:p w:rsidR="005B24BC" w:rsidRPr="00AF4019" w:rsidRDefault="005B24BC" w:rsidP="001F7494">
      <w:pPr>
        <w:pStyle w:val="NormalWeb"/>
        <w:spacing w:before="0" w:beforeAutospacing="0" w:after="0" w:afterAutospacing="0" w:line="360" w:lineRule="auto"/>
        <w:jc w:val="both"/>
        <w:rPr>
          <w:rFonts w:ascii="Arial" w:hAnsi="Arial" w:cs="Arial"/>
          <w:sz w:val="22"/>
          <w:szCs w:val="22"/>
        </w:rPr>
      </w:pPr>
      <w:r w:rsidRPr="00F24615">
        <w:rPr>
          <w:rFonts w:ascii="Arial" w:hAnsi="Arial" w:cs="Arial"/>
          <w:sz w:val="22"/>
          <w:szCs w:val="22"/>
        </w:rPr>
        <w:t>La crisis de 2001 no fue solo una crisis económica, también se puso en juego la capacidad de autogobierno del Estado</w:t>
      </w:r>
      <w:r>
        <w:rPr>
          <w:rFonts w:ascii="Arial" w:hAnsi="Arial" w:cs="Arial"/>
          <w:sz w:val="22"/>
          <w:szCs w:val="22"/>
        </w:rPr>
        <w:t>. P</w:t>
      </w:r>
      <w:r w:rsidRPr="00F24615">
        <w:rPr>
          <w:rFonts w:ascii="Arial" w:hAnsi="Arial" w:cs="Arial"/>
          <w:sz w:val="22"/>
          <w:szCs w:val="22"/>
        </w:rPr>
        <w:t xml:space="preserve">ero las condiciones materiales y sociales que provocaron la </w:t>
      </w:r>
      <w:r>
        <w:rPr>
          <w:rFonts w:ascii="Arial" w:hAnsi="Arial" w:cs="Arial"/>
          <w:sz w:val="22"/>
          <w:szCs w:val="22"/>
        </w:rPr>
        <w:t>crisis</w:t>
      </w:r>
      <w:r w:rsidRPr="00F24615">
        <w:rPr>
          <w:rFonts w:ascii="Arial" w:hAnsi="Arial" w:cs="Arial"/>
          <w:sz w:val="22"/>
          <w:szCs w:val="22"/>
        </w:rPr>
        <w:t xml:space="preserve"> </w:t>
      </w:r>
      <w:r>
        <w:rPr>
          <w:rFonts w:ascii="Arial" w:hAnsi="Arial" w:cs="Arial"/>
          <w:sz w:val="22"/>
          <w:szCs w:val="22"/>
        </w:rPr>
        <w:t xml:space="preserve">se </w:t>
      </w:r>
      <w:r w:rsidRPr="00F24615">
        <w:rPr>
          <w:rFonts w:ascii="Arial" w:hAnsi="Arial" w:cs="Arial"/>
          <w:sz w:val="22"/>
          <w:szCs w:val="22"/>
        </w:rPr>
        <w:t xml:space="preserve">iniciaron en 1976. La dictadura </w:t>
      </w:r>
      <w:r>
        <w:rPr>
          <w:rFonts w:ascii="Arial" w:hAnsi="Arial" w:cs="Arial"/>
          <w:sz w:val="22"/>
          <w:szCs w:val="22"/>
        </w:rPr>
        <w:t>logro cambiar el modelo de Estado</w:t>
      </w:r>
      <w:r w:rsidRPr="00F24615">
        <w:rPr>
          <w:rFonts w:ascii="Arial" w:hAnsi="Arial" w:cs="Arial"/>
          <w:sz w:val="22"/>
          <w:szCs w:val="22"/>
        </w:rPr>
        <w:t xml:space="preserve"> nacional y popular que se venía implementando</w:t>
      </w:r>
      <w:r>
        <w:rPr>
          <w:rFonts w:ascii="Arial" w:hAnsi="Arial" w:cs="Arial"/>
          <w:sz w:val="22"/>
          <w:szCs w:val="22"/>
        </w:rPr>
        <w:t xml:space="preserve"> hasta </w:t>
      </w:r>
      <w:r w:rsidRPr="00F24615">
        <w:rPr>
          <w:rFonts w:ascii="Arial" w:hAnsi="Arial" w:cs="Arial"/>
          <w:sz w:val="22"/>
          <w:szCs w:val="22"/>
        </w:rPr>
        <w:t>e</w:t>
      </w:r>
      <w:r>
        <w:rPr>
          <w:rFonts w:ascii="Arial" w:hAnsi="Arial" w:cs="Arial"/>
          <w:sz w:val="22"/>
          <w:szCs w:val="22"/>
        </w:rPr>
        <w:t>se</w:t>
      </w:r>
      <w:r w:rsidRPr="00F24615">
        <w:rPr>
          <w:rFonts w:ascii="Arial" w:hAnsi="Arial" w:cs="Arial"/>
          <w:sz w:val="22"/>
          <w:szCs w:val="22"/>
        </w:rPr>
        <w:t xml:space="preserve"> momento por política</w:t>
      </w:r>
      <w:r>
        <w:rPr>
          <w:rFonts w:ascii="Arial" w:hAnsi="Arial" w:cs="Arial"/>
          <w:sz w:val="22"/>
          <w:szCs w:val="22"/>
        </w:rPr>
        <w:t>s</w:t>
      </w:r>
      <w:r w:rsidRPr="00F24615">
        <w:rPr>
          <w:rFonts w:ascii="Arial" w:hAnsi="Arial" w:cs="Arial"/>
          <w:sz w:val="22"/>
          <w:szCs w:val="22"/>
        </w:rPr>
        <w:t xml:space="preserve"> Neoliberal</w:t>
      </w:r>
      <w:r>
        <w:rPr>
          <w:rFonts w:ascii="Arial" w:hAnsi="Arial" w:cs="Arial"/>
          <w:sz w:val="22"/>
          <w:szCs w:val="22"/>
        </w:rPr>
        <w:t>es que provocaron:</w:t>
      </w:r>
      <w:r w:rsidRPr="00F24615">
        <w:rPr>
          <w:rFonts w:ascii="Arial" w:hAnsi="Arial" w:cs="Arial"/>
          <w:sz w:val="22"/>
          <w:szCs w:val="22"/>
        </w:rPr>
        <w:t xml:space="preserve"> el retroceso industrial, la precarización social, la regresión cultural y educativa y un gran deterioro económico</w:t>
      </w:r>
      <w:r w:rsidRPr="00F24615">
        <w:rPr>
          <w:rStyle w:val="FootnoteReference"/>
          <w:rFonts w:ascii="Arial" w:hAnsi="Arial" w:cs="Arial"/>
          <w:sz w:val="22"/>
          <w:szCs w:val="22"/>
        </w:rPr>
        <w:footnoteReference w:id="2"/>
      </w:r>
      <w:r w:rsidRPr="00F24615">
        <w:rPr>
          <w:rFonts w:ascii="Arial" w:hAnsi="Arial" w:cs="Arial"/>
          <w:sz w:val="22"/>
          <w:szCs w:val="22"/>
        </w:rPr>
        <w:t xml:space="preserve">. </w:t>
      </w:r>
      <w:r>
        <w:rPr>
          <w:rFonts w:ascii="Arial" w:hAnsi="Arial" w:cs="Arial"/>
          <w:sz w:val="22"/>
          <w:szCs w:val="22"/>
        </w:rPr>
        <w:t xml:space="preserve"> </w:t>
      </w:r>
      <w:r w:rsidRPr="00F24615">
        <w:rPr>
          <w:rFonts w:ascii="Arial" w:hAnsi="Arial" w:cs="Arial"/>
          <w:sz w:val="22"/>
          <w:szCs w:val="22"/>
        </w:rPr>
        <w:t>Para no extendernos</w:t>
      </w:r>
      <w:r>
        <w:rPr>
          <w:rFonts w:ascii="Arial" w:hAnsi="Arial" w:cs="Arial"/>
          <w:sz w:val="22"/>
          <w:szCs w:val="22"/>
        </w:rPr>
        <w:t xml:space="preserve"> en este recorrido histórico,</w:t>
      </w:r>
      <w:r w:rsidRPr="00F24615">
        <w:rPr>
          <w:rFonts w:ascii="Arial" w:hAnsi="Arial" w:cs="Arial"/>
          <w:sz w:val="22"/>
          <w:szCs w:val="22"/>
        </w:rPr>
        <w:t xml:space="preserve"> podemos decir que</w:t>
      </w:r>
      <w:r>
        <w:rPr>
          <w:rFonts w:ascii="Arial" w:hAnsi="Arial" w:cs="Arial"/>
          <w:sz w:val="22"/>
          <w:szCs w:val="22"/>
        </w:rPr>
        <w:t>,</w:t>
      </w:r>
      <w:r w:rsidRPr="00F24615">
        <w:rPr>
          <w:rFonts w:ascii="Arial" w:hAnsi="Arial" w:cs="Arial"/>
          <w:sz w:val="22"/>
          <w:szCs w:val="22"/>
        </w:rPr>
        <w:t xml:space="preserve"> con el retorno de la democracia </w:t>
      </w:r>
      <w:r>
        <w:rPr>
          <w:rFonts w:ascii="Arial" w:hAnsi="Arial" w:cs="Arial"/>
          <w:sz w:val="22"/>
          <w:szCs w:val="22"/>
        </w:rPr>
        <w:t xml:space="preserve">en 1983 </w:t>
      </w:r>
      <w:r w:rsidRPr="00F24615">
        <w:rPr>
          <w:rFonts w:ascii="Arial" w:hAnsi="Arial" w:cs="Arial"/>
          <w:sz w:val="22"/>
          <w:szCs w:val="22"/>
        </w:rPr>
        <w:t>continuaron por 20 años</w:t>
      </w:r>
      <w:r>
        <w:rPr>
          <w:rFonts w:ascii="Arial" w:hAnsi="Arial" w:cs="Arial"/>
          <w:sz w:val="22"/>
          <w:szCs w:val="22"/>
        </w:rPr>
        <w:t xml:space="preserve"> más</w:t>
      </w:r>
      <w:r w:rsidRPr="00F24615">
        <w:rPr>
          <w:rFonts w:ascii="Arial" w:hAnsi="Arial" w:cs="Arial"/>
          <w:sz w:val="22"/>
          <w:szCs w:val="22"/>
        </w:rPr>
        <w:t xml:space="preserve"> las políticas neoliberales que arrojaron a miles de familia</w:t>
      </w:r>
      <w:r>
        <w:rPr>
          <w:rFonts w:ascii="Arial" w:hAnsi="Arial" w:cs="Arial"/>
          <w:sz w:val="22"/>
          <w:szCs w:val="22"/>
        </w:rPr>
        <w:t>s</w:t>
      </w:r>
      <w:r w:rsidRPr="00F24615">
        <w:rPr>
          <w:rFonts w:ascii="Arial" w:hAnsi="Arial" w:cs="Arial"/>
          <w:sz w:val="22"/>
          <w:szCs w:val="22"/>
        </w:rPr>
        <w:t xml:space="preserve"> a la pobreza, a la desocupación y al trabajo informal y recién a partir de la presidencia de Néstor Kirchner se volvió al modelo de Estado Nacional y Popular y se implementaron políticas públicas </w:t>
      </w:r>
      <w:r>
        <w:rPr>
          <w:rFonts w:ascii="Arial" w:hAnsi="Arial" w:cs="Arial"/>
          <w:sz w:val="22"/>
          <w:szCs w:val="22"/>
        </w:rPr>
        <w:t>que favorecieron</w:t>
      </w:r>
      <w:r w:rsidRPr="00F24615">
        <w:rPr>
          <w:rFonts w:ascii="Arial" w:hAnsi="Arial" w:cs="Arial"/>
          <w:sz w:val="22"/>
          <w:szCs w:val="22"/>
        </w:rPr>
        <w:t xml:space="preserve"> la inclusión e integración social de los sectores más postergados.</w:t>
      </w:r>
    </w:p>
    <w:p w:rsidR="005B24BC" w:rsidRPr="00D432E9" w:rsidRDefault="005B24BC" w:rsidP="001F7494">
      <w:pPr>
        <w:pStyle w:val="SUBTITULOS"/>
        <w:spacing w:before="120" w:after="120"/>
        <w:jc w:val="both"/>
        <w:rPr>
          <w:rStyle w:val="Strong"/>
          <w:rFonts w:cs="Arial"/>
          <w:b/>
          <w:bCs/>
          <w:sz w:val="24"/>
          <w:szCs w:val="24"/>
        </w:rPr>
      </w:pPr>
      <w:bookmarkStart w:id="4" w:name="_Toc401694539"/>
      <w:r w:rsidRPr="00D432E9">
        <w:rPr>
          <w:rStyle w:val="Strong"/>
          <w:rFonts w:cs="Arial"/>
          <w:b/>
          <w:bCs/>
          <w:sz w:val="24"/>
          <w:szCs w:val="24"/>
        </w:rPr>
        <w:t xml:space="preserve">Antecedentes de de Políticas Públicas de </w:t>
      </w:r>
      <w:smartTag w:uri="urn:schemas-microsoft-com:office:smarttags" w:element="PersonName">
        <w:smartTagPr>
          <w:attr w:name="ProductID" w:val="la AUH"/>
        </w:smartTagPr>
        <w:r w:rsidRPr="00D432E9">
          <w:rPr>
            <w:rStyle w:val="Strong"/>
            <w:rFonts w:cs="Arial"/>
            <w:b/>
            <w:bCs/>
            <w:sz w:val="24"/>
            <w:szCs w:val="24"/>
          </w:rPr>
          <w:t>la AUH</w:t>
        </w:r>
      </w:smartTag>
      <w:bookmarkEnd w:id="4"/>
    </w:p>
    <w:p w:rsidR="005B24BC" w:rsidRPr="000042D7" w:rsidRDefault="005B24BC" w:rsidP="001F7494">
      <w:pPr>
        <w:pStyle w:val="Heading3"/>
        <w:numPr>
          <w:ilvl w:val="0"/>
          <w:numId w:val="4"/>
        </w:numPr>
        <w:spacing w:before="0" w:line="360" w:lineRule="auto"/>
        <w:jc w:val="both"/>
        <w:rPr>
          <w:b w:val="0"/>
          <w:sz w:val="28"/>
          <w:szCs w:val="28"/>
        </w:rPr>
      </w:pPr>
      <w:bookmarkStart w:id="5" w:name="_Toc401694540"/>
      <w:r w:rsidRPr="000042D7">
        <w:rPr>
          <w:b w:val="0"/>
          <w:sz w:val="28"/>
          <w:szCs w:val="28"/>
        </w:rPr>
        <w:t>Programas de Transferencias de Ingreso Condicionadas</w:t>
      </w:r>
      <w:bookmarkEnd w:id="5"/>
    </w:p>
    <w:p w:rsidR="005B24BC" w:rsidRDefault="005B24BC" w:rsidP="001F7494">
      <w:pPr>
        <w:autoSpaceDE w:val="0"/>
        <w:autoSpaceDN w:val="0"/>
        <w:adjustRightInd w:val="0"/>
        <w:spacing w:after="0" w:line="360" w:lineRule="auto"/>
        <w:jc w:val="both"/>
        <w:rPr>
          <w:rFonts w:ascii="Arial" w:hAnsi="Arial" w:cs="Arial"/>
        </w:rPr>
      </w:pPr>
      <w:r w:rsidRPr="00F24615">
        <w:rPr>
          <w:rFonts w:ascii="Arial" w:hAnsi="Arial" w:cs="Arial"/>
          <w:lang w:eastAsia="es-ES"/>
        </w:rPr>
        <w:t>Los programas de transferencia de dinero eran motorizados por los organismos internacionales de crédito para transferir dinero hacia los sectores más vulnerables</w:t>
      </w:r>
      <w:r w:rsidRPr="00F24615">
        <w:rPr>
          <w:rFonts w:ascii="Arial" w:hAnsi="Arial" w:cs="Arial"/>
        </w:rPr>
        <w:t xml:space="preserve">. Se implementaron en casi todos los países de latinoamericanos y el Caribe, en cada país recibió un nombre distinto. </w:t>
      </w:r>
    </w:p>
    <w:p w:rsidR="005B24BC" w:rsidRPr="00F24615" w:rsidRDefault="005B24BC" w:rsidP="001F7494">
      <w:pPr>
        <w:autoSpaceDE w:val="0"/>
        <w:autoSpaceDN w:val="0"/>
        <w:adjustRightInd w:val="0"/>
        <w:spacing w:after="0" w:line="360" w:lineRule="auto"/>
        <w:jc w:val="both"/>
        <w:rPr>
          <w:rFonts w:ascii="Arial" w:hAnsi="Arial" w:cs="Arial"/>
        </w:rPr>
      </w:pPr>
      <w:r w:rsidRPr="00F24615">
        <w:rPr>
          <w:rFonts w:ascii="Arial" w:hAnsi="Arial" w:cs="Arial"/>
        </w:rPr>
        <w:t>La critica que se h</w:t>
      </w:r>
      <w:r>
        <w:rPr>
          <w:rFonts w:ascii="Arial" w:hAnsi="Arial" w:cs="Arial"/>
        </w:rPr>
        <w:t>izo</w:t>
      </w:r>
      <w:r w:rsidRPr="00F24615">
        <w:rPr>
          <w:rFonts w:ascii="Arial" w:hAnsi="Arial" w:cs="Arial"/>
        </w:rPr>
        <w:t xml:space="preserve"> </w:t>
      </w:r>
      <w:r>
        <w:rPr>
          <w:rFonts w:ascii="Arial" w:hAnsi="Arial" w:cs="Arial"/>
        </w:rPr>
        <w:t>a estos programas fue</w:t>
      </w:r>
      <w:r w:rsidRPr="00F24615">
        <w:rPr>
          <w:rFonts w:ascii="Arial" w:hAnsi="Arial" w:cs="Arial"/>
        </w:rPr>
        <w:t xml:space="preserve"> que forma</w:t>
      </w:r>
      <w:r>
        <w:rPr>
          <w:rFonts w:ascii="Arial" w:hAnsi="Arial" w:cs="Arial"/>
        </w:rPr>
        <w:t>ron</w:t>
      </w:r>
      <w:r w:rsidRPr="00F24615">
        <w:rPr>
          <w:rFonts w:ascii="Arial" w:hAnsi="Arial" w:cs="Arial"/>
        </w:rPr>
        <w:t xml:space="preserve"> parte de lo que se denomin</w:t>
      </w:r>
      <w:r>
        <w:rPr>
          <w:rFonts w:ascii="Arial" w:hAnsi="Arial" w:cs="Arial"/>
        </w:rPr>
        <w:t xml:space="preserve">o </w:t>
      </w:r>
      <w:r w:rsidRPr="00F24615">
        <w:rPr>
          <w:rFonts w:ascii="Arial" w:hAnsi="Arial" w:cs="Arial"/>
        </w:rPr>
        <w:t xml:space="preserve">“programas enlatados” que fueron implementados con la finalidad de paliar situaciones de exclusión, vulnerabilidad, desigualdad y pobreza, pero en sus diseños </w:t>
      </w:r>
      <w:r>
        <w:rPr>
          <w:rFonts w:ascii="Arial" w:hAnsi="Arial" w:cs="Arial"/>
        </w:rPr>
        <w:t>no se tuvo</w:t>
      </w:r>
      <w:r w:rsidRPr="00F24615">
        <w:rPr>
          <w:rFonts w:ascii="Arial" w:hAnsi="Arial" w:cs="Arial"/>
        </w:rPr>
        <w:t xml:space="preserve"> en cuenta el contexto </w:t>
      </w:r>
      <w:r>
        <w:rPr>
          <w:rFonts w:ascii="Arial" w:hAnsi="Arial" w:cs="Arial"/>
        </w:rPr>
        <w:t xml:space="preserve">socio-económico y político </w:t>
      </w:r>
      <w:r w:rsidRPr="00F24615">
        <w:rPr>
          <w:rFonts w:ascii="Arial" w:hAnsi="Arial" w:cs="Arial"/>
        </w:rPr>
        <w:t>d</w:t>
      </w:r>
      <w:r>
        <w:rPr>
          <w:rFonts w:ascii="Arial" w:hAnsi="Arial" w:cs="Arial"/>
        </w:rPr>
        <w:t>e los países en los que se aplicaría, por eso los resultados no  fueron los previstos.</w:t>
      </w:r>
    </w:p>
    <w:p w:rsidR="005B24BC" w:rsidRPr="00F24615" w:rsidRDefault="005B24BC" w:rsidP="001F7494">
      <w:pPr>
        <w:autoSpaceDE w:val="0"/>
        <w:autoSpaceDN w:val="0"/>
        <w:adjustRightInd w:val="0"/>
        <w:spacing w:after="0" w:line="360" w:lineRule="auto"/>
        <w:jc w:val="both"/>
        <w:rPr>
          <w:rFonts w:ascii="Arial" w:hAnsi="Arial" w:cs="Arial"/>
        </w:rPr>
      </w:pPr>
      <w:r>
        <w:rPr>
          <w:rFonts w:ascii="Arial" w:hAnsi="Arial" w:cs="Arial"/>
        </w:rPr>
        <w:t>Otra crítica fue que en muchos casos el Estado contrajo</w:t>
      </w:r>
      <w:r w:rsidRPr="00F24615">
        <w:rPr>
          <w:rFonts w:ascii="Arial" w:hAnsi="Arial" w:cs="Arial"/>
        </w:rPr>
        <w:t xml:space="preserve"> deuda del banco mundial o del banco interamericano de  desarrollo para pagar algunos de esto</w:t>
      </w:r>
      <w:r>
        <w:rPr>
          <w:rFonts w:ascii="Arial" w:hAnsi="Arial" w:cs="Arial"/>
        </w:rPr>
        <w:t>s programas.</w:t>
      </w:r>
    </w:p>
    <w:p w:rsidR="005B24BC" w:rsidRPr="00F24615" w:rsidRDefault="005B24BC" w:rsidP="000B37E9">
      <w:pPr>
        <w:pStyle w:val="NormalWeb"/>
        <w:spacing w:before="0" w:beforeAutospacing="0" w:after="0" w:afterAutospacing="0" w:line="360" w:lineRule="auto"/>
        <w:rPr>
          <w:rStyle w:val="txt-menor"/>
          <w:rFonts w:ascii="Arial" w:hAnsi="Arial" w:cs="Arial"/>
          <w:sz w:val="22"/>
          <w:szCs w:val="22"/>
        </w:rPr>
      </w:pPr>
      <w:r w:rsidRPr="00D432E9">
        <w:rPr>
          <w:rFonts w:ascii="Arial" w:hAnsi="Arial" w:cs="Arial"/>
          <w:b/>
          <w:sz w:val="22"/>
          <w:szCs w:val="22"/>
          <w:u w:val="single"/>
        </w:rPr>
        <w:t>Algunos de los programas de transferencia de ingreso en Argentina fueron:</w:t>
      </w:r>
      <w:r w:rsidRPr="00F24615">
        <w:rPr>
          <w:rFonts w:ascii="Arial" w:hAnsi="Arial" w:cs="Arial"/>
          <w:sz w:val="22"/>
          <w:szCs w:val="22"/>
        </w:rPr>
        <w:br/>
      </w:r>
      <w:hyperlink r:id="rId9" w:history="1">
        <w:r w:rsidRPr="00F24615">
          <w:rPr>
            <w:rStyle w:val="Hyperlink"/>
            <w:rFonts w:ascii="Arial" w:hAnsi="Arial" w:cs="Arial"/>
            <w:color w:val="auto"/>
            <w:sz w:val="22"/>
            <w:szCs w:val="22"/>
            <w:u w:val="none"/>
          </w:rPr>
          <w:t>Familias por la Inclusión Social (2005-2010)</w:t>
        </w:r>
      </w:hyperlink>
      <w:r w:rsidRPr="00F24615">
        <w:rPr>
          <w:rFonts w:ascii="Arial" w:hAnsi="Arial" w:cs="Arial"/>
          <w:sz w:val="22"/>
          <w:szCs w:val="22"/>
        </w:rPr>
        <w:t xml:space="preserve"> - </w:t>
      </w:r>
      <w:r w:rsidRPr="00F24615">
        <w:rPr>
          <w:rStyle w:val="txt-menor"/>
          <w:rFonts w:ascii="Arial" w:hAnsi="Arial" w:cs="Arial"/>
          <w:sz w:val="22"/>
          <w:szCs w:val="22"/>
        </w:rPr>
        <w:t>Argentina</w:t>
      </w:r>
      <w:r w:rsidRPr="00F24615">
        <w:rPr>
          <w:rFonts w:ascii="Arial" w:hAnsi="Arial" w:cs="Arial"/>
          <w:sz w:val="22"/>
          <w:szCs w:val="22"/>
        </w:rPr>
        <w:br/>
      </w:r>
      <w:hyperlink r:id="rId10" w:history="1">
        <w:r w:rsidRPr="00F24615">
          <w:rPr>
            <w:rStyle w:val="Hyperlink"/>
            <w:rFonts w:ascii="Arial" w:hAnsi="Arial" w:cs="Arial"/>
            <w:color w:val="auto"/>
            <w:sz w:val="22"/>
            <w:szCs w:val="22"/>
            <w:u w:val="none"/>
          </w:rPr>
          <w:t>Jefas y Jefes de Hogar Desocupados (2002-2005)</w:t>
        </w:r>
      </w:hyperlink>
      <w:r w:rsidRPr="00F24615">
        <w:rPr>
          <w:rFonts w:ascii="Arial" w:hAnsi="Arial" w:cs="Arial"/>
          <w:sz w:val="22"/>
          <w:szCs w:val="22"/>
        </w:rPr>
        <w:t xml:space="preserve"> - </w:t>
      </w:r>
      <w:r w:rsidRPr="00F24615">
        <w:rPr>
          <w:rStyle w:val="txt-menor"/>
          <w:rFonts w:ascii="Arial" w:hAnsi="Arial" w:cs="Arial"/>
          <w:sz w:val="22"/>
          <w:szCs w:val="22"/>
        </w:rPr>
        <w:t>Argentina</w:t>
      </w:r>
      <w:r w:rsidRPr="00F24615">
        <w:rPr>
          <w:rFonts w:ascii="Arial" w:hAnsi="Arial" w:cs="Arial"/>
          <w:sz w:val="22"/>
          <w:szCs w:val="22"/>
        </w:rPr>
        <w:br/>
      </w:r>
      <w:hyperlink r:id="rId11" w:history="1">
        <w:r w:rsidRPr="00F24615">
          <w:rPr>
            <w:rStyle w:val="Hyperlink"/>
            <w:rFonts w:ascii="Arial" w:hAnsi="Arial" w:cs="Arial"/>
            <w:color w:val="auto"/>
            <w:sz w:val="22"/>
            <w:szCs w:val="22"/>
            <w:u w:val="none"/>
          </w:rPr>
          <w:t>Programa de Ciudadanía Porteña (2005)</w:t>
        </w:r>
      </w:hyperlink>
      <w:r w:rsidRPr="00F24615">
        <w:rPr>
          <w:rFonts w:ascii="Arial" w:hAnsi="Arial" w:cs="Arial"/>
          <w:sz w:val="22"/>
          <w:szCs w:val="22"/>
        </w:rPr>
        <w:t xml:space="preserve"> – </w:t>
      </w:r>
      <w:r w:rsidRPr="00F24615">
        <w:rPr>
          <w:rStyle w:val="txt-menor"/>
          <w:rFonts w:ascii="Arial" w:hAnsi="Arial" w:cs="Arial"/>
          <w:sz w:val="22"/>
          <w:szCs w:val="22"/>
        </w:rPr>
        <w:t>Argentina</w:t>
      </w:r>
    </w:p>
    <w:p w:rsidR="005B24BC" w:rsidRDefault="005B24BC" w:rsidP="001F7494">
      <w:pPr>
        <w:pStyle w:val="NormalWeb"/>
        <w:spacing w:before="0" w:beforeAutospacing="0" w:after="0" w:afterAutospacing="0" w:line="360" w:lineRule="auto"/>
        <w:jc w:val="both"/>
        <w:rPr>
          <w:b/>
          <w:sz w:val="28"/>
          <w:szCs w:val="28"/>
          <w:u w:val="single"/>
        </w:rPr>
      </w:pPr>
      <w:r w:rsidRPr="00F24615">
        <w:rPr>
          <w:rFonts w:ascii="Arial" w:hAnsi="Arial" w:cs="Arial"/>
          <w:sz w:val="22"/>
          <w:szCs w:val="22"/>
        </w:rPr>
        <w:t>Además de los distintos nombres que se le dieron, también hay diferencias de enfoques, pero no dejan de ser todos, Programas de Transferencias Condicionadas.</w:t>
      </w:r>
    </w:p>
    <w:p w:rsidR="005B24BC" w:rsidRPr="000042D7" w:rsidRDefault="005B24BC" w:rsidP="001F7494">
      <w:pPr>
        <w:pStyle w:val="ListParagraph"/>
        <w:numPr>
          <w:ilvl w:val="0"/>
          <w:numId w:val="4"/>
        </w:numPr>
        <w:jc w:val="both"/>
        <w:rPr>
          <w:rFonts w:ascii="Cambria" w:hAnsi="Cambria"/>
          <w:color w:val="4F81BD"/>
          <w:sz w:val="28"/>
          <w:szCs w:val="28"/>
          <w:lang w:eastAsia="es-ES"/>
        </w:rPr>
      </w:pPr>
      <w:r w:rsidRPr="000042D7">
        <w:rPr>
          <w:rFonts w:ascii="Cambria" w:hAnsi="Cambria"/>
          <w:color w:val="4F81BD"/>
          <w:sz w:val="28"/>
          <w:szCs w:val="28"/>
          <w:u w:val="single"/>
        </w:rPr>
        <w:br w:type="page"/>
      </w:r>
      <w:r w:rsidRPr="000042D7">
        <w:rPr>
          <w:rFonts w:ascii="Cambria" w:hAnsi="Cambria"/>
          <w:color w:val="4F81BD"/>
          <w:sz w:val="28"/>
          <w:szCs w:val="28"/>
        </w:rPr>
        <w:t>Ingreso de ciudadano</w:t>
      </w:r>
    </w:p>
    <w:p w:rsidR="005B24BC" w:rsidRDefault="005B24BC" w:rsidP="001F7494">
      <w:pPr>
        <w:autoSpaceDE w:val="0"/>
        <w:autoSpaceDN w:val="0"/>
        <w:adjustRightInd w:val="0"/>
        <w:spacing w:after="0" w:line="360" w:lineRule="auto"/>
        <w:jc w:val="both"/>
        <w:rPr>
          <w:rFonts w:ascii="Arial" w:hAnsi="Arial" w:cs="Arial"/>
          <w:lang w:eastAsia="es-ES"/>
        </w:rPr>
      </w:pPr>
      <w:r w:rsidRPr="00F24615">
        <w:rPr>
          <w:rFonts w:ascii="Arial" w:hAnsi="Arial" w:cs="Arial"/>
          <w:lang w:eastAsia="es-ES"/>
        </w:rPr>
        <w:t xml:space="preserve">El ingreso ciudadano es otro antecedente de la política pública analizada, se diferencia del </w:t>
      </w:r>
      <w:r>
        <w:rPr>
          <w:rFonts w:ascii="Arial" w:hAnsi="Arial" w:cs="Arial"/>
          <w:lang w:eastAsia="es-ES"/>
        </w:rPr>
        <w:t xml:space="preserve">programa </w:t>
      </w:r>
      <w:r w:rsidRPr="00F24615">
        <w:rPr>
          <w:rFonts w:ascii="Arial" w:hAnsi="Arial" w:cs="Arial"/>
          <w:lang w:eastAsia="es-ES"/>
        </w:rPr>
        <w:t>de trasferencia de ingreso</w:t>
      </w:r>
      <w:r>
        <w:rPr>
          <w:rFonts w:ascii="Arial" w:hAnsi="Arial" w:cs="Arial"/>
          <w:lang w:eastAsia="es-ES"/>
        </w:rPr>
        <w:t>s</w:t>
      </w:r>
      <w:r w:rsidRPr="00F24615">
        <w:rPr>
          <w:rFonts w:ascii="Arial" w:hAnsi="Arial" w:cs="Arial"/>
          <w:lang w:eastAsia="es-ES"/>
        </w:rPr>
        <w:t xml:space="preserve"> en que fueron iniciativas que no se llevaron a cabo, pero </w:t>
      </w:r>
      <w:r>
        <w:rPr>
          <w:rFonts w:ascii="Arial" w:hAnsi="Arial" w:cs="Arial"/>
          <w:lang w:eastAsia="es-ES"/>
        </w:rPr>
        <w:t>sirvieron para forjar</w:t>
      </w:r>
      <w:r w:rsidRPr="00F24615">
        <w:rPr>
          <w:rFonts w:ascii="Arial" w:hAnsi="Arial" w:cs="Arial"/>
          <w:lang w:eastAsia="es-ES"/>
        </w:rPr>
        <w:t xml:space="preserve"> las base</w:t>
      </w:r>
      <w:r>
        <w:rPr>
          <w:rFonts w:ascii="Arial" w:hAnsi="Arial" w:cs="Arial"/>
          <w:lang w:eastAsia="es-ES"/>
        </w:rPr>
        <w:t>s</w:t>
      </w:r>
      <w:r w:rsidRPr="00F24615">
        <w:rPr>
          <w:rFonts w:ascii="Arial" w:hAnsi="Arial" w:cs="Arial"/>
          <w:lang w:eastAsia="es-ES"/>
        </w:rPr>
        <w:t xml:space="preserve"> de lo que después sería </w:t>
      </w:r>
      <w:smartTag w:uri="urn:schemas-microsoft-com:office:smarttags" w:element="PersonName">
        <w:smartTagPr>
          <w:attr w:name="ProductID" w:val="la AUH."/>
        </w:smartTagPr>
        <w:r w:rsidRPr="00F24615">
          <w:rPr>
            <w:rFonts w:ascii="Arial" w:hAnsi="Arial" w:cs="Arial"/>
            <w:lang w:eastAsia="es-ES"/>
          </w:rPr>
          <w:t>la AUH.</w:t>
        </w:r>
      </w:smartTag>
      <w:r w:rsidRPr="00F24615">
        <w:rPr>
          <w:rFonts w:ascii="Arial" w:hAnsi="Arial" w:cs="Arial"/>
          <w:lang w:eastAsia="es-ES"/>
        </w:rPr>
        <w:t xml:space="preserve"> </w:t>
      </w:r>
    </w:p>
    <w:p w:rsidR="005B24BC" w:rsidRPr="00F24615" w:rsidRDefault="005B24BC" w:rsidP="001F7494">
      <w:pPr>
        <w:autoSpaceDE w:val="0"/>
        <w:autoSpaceDN w:val="0"/>
        <w:adjustRightInd w:val="0"/>
        <w:spacing w:after="0" w:line="360" w:lineRule="auto"/>
        <w:jc w:val="both"/>
        <w:rPr>
          <w:rFonts w:ascii="Arial" w:hAnsi="Arial" w:cs="Arial"/>
        </w:rPr>
      </w:pPr>
      <w:r w:rsidRPr="00F24615">
        <w:rPr>
          <w:rFonts w:ascii="Arial" w:hAnsi="Arial" w:cs="Arial"/>
          <w:lang w:eastAsia="es-ES"/>
        </w:rPr>
        <w:t>El ingreso ciudadano se planteó como posible solución</w:t>
      </w:r>
      <w:r>
        <w:rPr>
          <w:rFonts w:ascii="Arial" w:hAnsi="Arial" w:cs="Arial"/>
          <w:lang w:eastAsia="es-ES"/>
        </w:rPr>
        <w:t xml:space="preserve"> frente a las crisis económicas</w:t>
      </w:r>
      <w:r w:rsidRPr="00F24615">
        <w:rPr>
          <w:rFonts w:ascii="Arial" w:hAnsi="Arial" w:cs="Arial"/>
          <w:lang w:eastAsia="es-ES"/>
        </w:rPr>
        <w:t xml:space="preserve"> ya que no había trabajo para todos y un porcentaje de la población no contaba con ningún ingreso. Esta situación genero demandas sociales (Corte</w:t>
      </w:r>
      <w:r>
        <w:rPr>
          <w:rFonts w:ascii="Arial" w:hAnsi="Arial" w:cs="Arial"/>
          <w:lang w:eastAsia="es-ES"/>
        </w:rPr>
        <w:t>s</w:t>
      </w:r>
      <w:r w:rsidRPr="00F24615">
        <w:rPr>
          <w:rFonts w:ascii="Arial" w:hAnsi="Arial" w:cs="Arial"/>
          <w:lang w:eastAsia="es-ES"/>
        </w:rPr>
        <w:t xml:space="preserve"> de rutas, piquetes, pueblada</w:t>
      </w:r>
      <w:r>
        <w:rPr>
          <w:rFonts w:ascii="Arial" w:hAnsi="Arial" w:cs="Arial"/>
          <w:lang w:eastAsia="es-ES"/>
        </w:rPr>
        <w:t>s</w:t>
      </w:r>
      <w:r w:rsidRPr="00F24615">
        <w:rPr>
          <w:rFonts w:ascii="Arial" w:hAnsi="Arial" w:cs="Arial"/>
          <w:lang w:eastAsia="es-ES"/>
        </w:rPr>
        <w:t>, tomas de espacios públicos</w:t>
      </w:r>
      <w:r>
        <w:rPr>
          <w:rFonts w:ascii="Arial" w:hAnsi="Arial" w:cs="Arial"/>
          <w:lang w:eastAsia="es-ES"/>
        </w:rPr>
        <w:t>, etc.</w:t>
      </w:r>
      <w:r w:rsidRPr="00F24615">
        <w:rPr>
          <w:rFonts w:ascii="Arial" w:hAnsi="Arial" w:cs="Arial"/>
          <w:lang w:eastAsia="es-ES"/>
        </w:rPr>
        <w:t xml:space="preserve">) que abrieron el debate sobre un posible  ingreso ciudadano universal. Los fondos ya no serian producto del endeudamiento </w:t>
      </w:r>
      <w:r>
        <w:rPr>
          <w:rFonts w:ascii="Arial" w:hAnsi="Arial" w:cs="Arial"/>
          <w:lang w:eastAsia="es-ES"/>
        </w:rPr>
        <w:t xml:space="preserve">como en los programas de transferencia de ingresos </w:t>
      </w:r>
      <w:r w:rsidRPr="00F24615">
        <w:rPr>
          <w:rFonts w:ascii="Arial" w:hAnsi="Arial" w:cs="Arial"/>
          <w:lang w:eastAsia="es-ES"/>
        </w:rPr>
        <w:t xml:space="preserve">sino de la redistribución </w:t>
      </w:r>
      <w:r w:rsidRPr="00F24615">
        <w:rPr>
          <w:rFonts w:ascii="Arial" w:hAnsi="Arial" w:cs="Arial"/>
        </w:rPr>
        <w:t xml:space="preserve">de las riquezas, los mismos se sacarían del ANSES y del aumento de las contribuciones patronales. Estas iniciativas también se </w:t>
      </w:r>
      <w:r>
        <w:rPr>
          <w:rFonts w:ascii="Arial" w:hAnsi="Arial" w:cs="Arial"/>
        </w:rPr>
        <w:t>diferenciaron</w:t>
      </w:r>
      <w:r w:rsidRPr="00F24615">
        <w:rPr>
          <w:rFonts w:ascii="Arial" w:hAnsi="Arial" w:cs="Arial"/>
        </w:rPr>
        <w:t xml:space="preserve"> del programa de transferencia de ingreso</w:t>
      </w:r>
      <w:r>
        <w:rPr>
          <w:rFonts w:ascii="Arial" w:hAnsi="Arial" w:cs="Arial"/>
        </w:rPr>
        <w:t>s</w:t>
      </w:r>
      <w:r w:rsidRPr="00F24615">
        <w:rPr>
          <w:rFonts w:ascii="Arial" w:hAnsi="Arial" w:cs="Arial"/>
        </w:rPr>
        <w:t xml:space="preserve"> condicionada, en que apuntaban más al tema de salud y educación.</w:t>
      </w:r>
    </w:p>
    <w:p w:rsidR="005B24BC" w:rsidRPr="00D432E9" w:rsidRDefault="005B24BC" w:rsidP="001F7494">
      <w:pPr>
        <w:jc w:val="both"/>
        <w:rPr>
          <w:rFonts w:ascii="Arial" w:hAnsi="Arial" w:cs="Arial"/>
          <w:b/>
          <w:u w:val="single"/>
          <w:lang w:eastAsia="es-ES"/>
        </w:rPr>
      </w:pPr>
      <w:r w:rsidRPr="00D432E9">
        <w:rPr>
          <w:rFonts w:ascii="Arial" w:hAnsi="Arial" w:cs="Arial"/>
          <w:b/>
          <w:u w:val="single"/>
          <w:lang w:eastAsia="es-ES"/>
        </w:rPr>
        <w:t>Algunos de los proyectos de ingreso ciudadano en Argentina fueron:</w:t>
      </w:r>
    </w:p>
    <w:p w:rsidR="005B24BC" w:rsidRPr="00F24615" w:rsidRDefault="005B24BC" w:rsidP="001F7494">
      <w:pPr>
        <w:spacing w:after="0" w:line="360" w:lineRule="auto"/>
        <w:jc w:val="both"/>
        <w:rPr>
          <w:rFonts w:ascii="Arial" w:hAnsi="Arial" w:cs="Arial"/>
          <w:lang w:eastAsia="es-ES"/>
        </w:rPr>
      </w:pPr>
      <w:r w:rsidRPr="00F24615">
        <w:rPr>
          <w:rFonts w:ascii="Arial" w:hAnsi="Arial" w:cs="Arial"/>
          <w:lang w:eastAsia="es-ES"/>
        </w:rPr>
        <w:t xml:space="preserve">Fondo de la niñez </w:t>
      </w:r>
      <w:r w:rsidRPr="00F24615">
        <w:rPr>
          <w:rFonts w:ascii="Arial" w:hAnsi="Arial" w:cs="Arial"/>
          <w:bCs/>
        </w:rPr>
        <w:t>(INCINI)</w:t>
      </w:r>
    </w:p>
    <w:p w:rsidR="005B24BC" w:rsidRPr="00F24615" w:rsidRDefault="005B24BC" w:rsidP="001F7494">
      <w:pPr>
        <w:spacing w:after="0" w:line="360" w:lineRule="auto"/>
        <w:jc w:val="both"/>
        <w:rPr>
          <w:rFonts w:ascii="Arial" w:hAnsi="Arial" w:cs="Arial"/>
          <w:lang w:eastAsia="es-ES"/>
        </w:rPr>
      </w:pPr>
      <w:r w:rsidRPr="00F24615">
        <w:rPr>
          <w:rFonts w:ascii="Arial" w:hAnsi="Arial" w:cs="Arial"/>
          <w:lang w:eastAsia="es-ES"/>
        </w:rPr>
        <w:t xml:space="preserve">Frente Nacional Contra </w:t>
      </w:r>
      <w:smartTag w:uri="urn:schemas-microsoft-com:office:smarttags" w:element="PersonName">
        <w:smartTagPr>
          <w:attr w:name="ProductID" w:val="la Pobreza"/>
        </w:smartTagPr>
        <w:r w:rsidRPr="00F24615">
          <w:rPr>
            <w:rFonts w:ascii="Arial" w:hAnsi="Arial" w:cs="Arial"/>
            <w:lang w:eastAsia="es-ES"/>
          </w:rPr>
          <w:t>la Pobreza</w:t>
        </w:r>
      </w:smartTag>
      <w:r w:rsidRPr="00F24615">
        <w:rPr>
          <w:rFonts w:ascii="Arial" w:hAnsi="Arial" w:cs="Arial"/>
          <w:lang w:eastAsia="es-ES"/>
        </w:rPr>
        <w:t xml:space="preserve"> (FreNaPo) </w:t>
      </w:r>
    </w:p>
    <w:p w:rsidR="005B24BC" w:rsidRPr="000042D7" w:rsidRDefault="005B24BC" w:rsidP="001F7494">
      <w:pPr>
        <w:pStyle w:val="Heading3"/>
        <w:numPr>
          <w:ilvl w:val="0"/>
          <w:numId w:val="4"/>
        </w:numPr>
        <w:spacing w:before="0" w:line="360" w:lineRule="auto"/>
        <w:jc w:val="both"/>
        <w:rPr>
          <w:b w:val="0"/>
          <w:sz w:val="28"/>
          <w:szCs w:val="28"/>
          <w:lang w:eastAsia="es-ES"/>
        </w:rPr>
      </w:pPr>
      <w:bookmarkStart w:id="6" w:name="_Toc401694541"/>
      <w:r w:rsidRPr="000042D7">
        <w:rPr>
          <w:rFonts w:cs="Arial"/>
          <w:b w:val="0"/>
          <w:sz w:val="28"/>
          <w:szCs w:val="28"/>
        </w:rPr>
        <w:t>Asignación Universal por Hijo para Protección Social.</w:t>
      </w:r>
      <w:bookmarkEnd w:id="6"/>
    </w:p>
    <w:p w:rsidR="005B24BC" w:rsidRDefault="005B24BC" w:rsidP="00244270">
      <w:pPr>
        <w:spacing w:after="0" w:line="360" w:lineRule="auto"/>
        <w:jc w:val="both"/>
        <w:rPr>
          <w:rFonts w:ascii="Arial" w:hAnsi="Arial" w:cs="Arial"/>
          <w:lang w:eastAsia="es-ES"/>
        </w:rPr>
      </w:pPr>
      <w:smartTag w:uri="urn:schemas-microsoft-com:office:smarttags" w:element="PersonName">
        <w:smartTagPr>
          <w:attr w:name="ProductID" w:val="la Asignación Universal"/>
        </w:smartTagPr>
        <w:r w:rsidRPr="000042D7">
          <w:rPr>
            <w:rFonts w:ascii="Arial" w:hAnsi="Arial" w:cs="Arial"/>
          </w:rPr>
          <w:t>La Asignaci</w:t>
        </w:r>
        <w:r>
          <w:rPr>
            <w:rFonts w:ascii="Arial" w:hAnsi="Arial" w:cs="Arial"/>
          </w:rPr>
          <w:t>ón Universal</w:t>
        </w:r>
      </w:smartTag>
      <w:r>
        <w:rPr>
          <w:rFonts w:ascii="Arial" w:hAnsi="Arial" w:cs="Arial"/>
        </w:rPr>
        <w:t xml:space="preserve"> por Hijo fue anunciada</w:t>
      </w:r>
      <w:r w:rsidRPr="000042D7">
        <w:rPr>
          <w:rFonts w:ascii="Arial" w:hAnsi="Arial" w:cs="Arial"/>
        </w:rPr>
        <w:t xml:space="preserve"> el 29 de octubre de 2009 </w:t>
      </w:r>
      <w:r>
        <w:rPr>
          <w:rFonts w:ascii="Arial" w:hAnsi="Arial" w:cs="Arial"/>
        </w:rPr>
        <w:t xml:space="preserve">por </w:t>
      </w:r>
      <w:smartTag w:uri="urn:schemas-microsoft-com:office:smarttags" w:element="PersonName">
        <w:smartTagPr>
          <w:attr w:name="ProductID" w:val="la Presidenta"/>
        </w:smartTagPr>
        <w:r w:rsidRPr="000042D7">
          <w:rPr>
            <w:rFonts w:ascii="Arial" w:hAnsi="Arial" w:cs="Arial"/>
          </w:rPr>
          <w:t>la Presidenta</w:t>
        </w:r>
      </w:smartTag>
      <w:r w:rsidRPr="000042D7">
        <w:rPr>
          <w:rFonts w:ascii="Arial" w:hAnsi="Arial" w:cs="Arial"/>
        </w:rPr>
        <w:t xml:space="preserve"> de </w:t>
      </w:r>
      <w:smartTag w:uri="urn:schemas-microsoft-com:office:smarttags" w:element="PersonName">
        <w:smartTagPr>
          <w:attr w:name="ProductID" w:val="la Nación"/>
        </w:smartTagPr>
        <w:r w:rsidRPr="000042D7">
          <w:rPr>
            <w:rFonts w:ascii="Arial" w:hAnsi="Arial" w:cs="Arial"/>
          </w:rPr>
          <w:t>la Nación</w:t>
        </w:r>
      </w:smartTag>
      <w:r w:rsidRPr="000042D7">
        <w:rPr>
          <w:rFonts w:ascii="Arial" w:hAnsi="Arial" w:cs="Arial"/>
        </w:rPr>
        <w:t>, Cristina Fernández de Kirchner. El pago de una suma mensual por hijo está destinado a menores de 18 años, cuyos padres no percibían asignaciones familiares y estaban desempleados o trabajaban en el mercado informal.</w:t>
      </w:r>
      <w:r>
        <w:rPr>
          <w:rFonts w:ascii="Arial" w:hAnsi="Arial" w:cs="Arial"/>
          <w:lang w:eastAsia="es-ES"/>
        </w:rPr>
        <w:t xml:space="preserve"> F</w:t>
      </w:r>
      <w:r w:rsidRPr="00F24615">
        <w:rPr>
          <w:rFonts w:ascii="Arial" w:hAnsi="Arial" w:cs="Arial"/>
          <w:lang w:eastAsia="es-ES"/>
        </w:rPr>
        <w:t>ue una de las políticas sociales más significativas de los últimos años, ya que fue progresiva</w:t>
      </w:r>
      <w:r>
        <w:rPr>
          <w:rFonts w:ascii="Arial" w:hAnsi="Arial" w:cs="Arial"/>
          <w:lang w:eastAsia="es-ES"/>
        </w:rPr>
        <w:t xml:space="preserve"> en materia de distribución de los</w:t>
      </w:r>
      <w:r w:rsidRPr="00F24615">
        <w:rPr>
          <w:rFonts w:ascii="Arial" w:hAnsi="Arial" w:cs="Arial"/>
          <w:lang w:eastAsia="es-ES"/>
        </w:rPr>
        <w:t xml:space="preserve"> ingreso</w:t>
      </w:r>
      <w:r>
        <w:rPr>
          <w:rFonts w:ascii="Arial" w:hAnsi="Arial" w:cs="Arial"/>
          <w:lang w:eastAsia="es-ES"/>
        </w:rPr>
        <w:t>s</w:t>
      </w:r>
      <w:r w:rsidRPr="00F24615">
        <w:rPr>
          <w:rFonts w:ascii="Arial" w:hAnsi="Arial" w:cs="Arial"/>
          <w:lang w:eastAsia="es-ES"/>
        </w:rPr>
        <w:t>, apuntando a reducir los índices de indigencia</w:t>
      </w:r>
      <w:r>
        <w:rPr>
          <w:rFonts w:ascii="Arial" w:hAnsi="Arial" w:cs="Arial"/>
          <w:lang w:eastAsia="es-ES"/>
        </w:rPr>
        <w:t>, d</w:t>
      </w:r>
      <w:r w:rsidRPr="00F24615">
        <w:rPr>
          <w:rFonts w:ascii="Arial" w:hAnsi="Arial" w:cs="Arial"/>
          <w:lang w:eastAsia="es-ES"/>
        </w:rPr>
        <w:t>ebido a que los sectores más postergados accedieron al régimen de asignaciones familiares, derecho que se les era negado por encontrarse en situaciones de precarieda</w:t>
      </w:r>
      <w:r>
        <w:rPr>
          <w:rFonts w:ascii="Arial" w:hAnsi="Arial" w:cs="Arial"/>
          <w:lang w:eastAsia="es-ES"/>
        </w:rPr>
        <w:t>d laboral o desocupación</w:t>
      </w:r>
      <w:r w:rsidRPr="00F24615">
        <w:rPr>
          <w:rFonts w:ascii="Arial" w:hAnsi="Arial" w:cs="Arial"/>
          <w:lang w:eastAsia="es-ES"/>
        </w:rPr>
        <w:t xml:space="preserve">. </w:t>
      </w:r>
    </w:p>
    <w:p w:rsidR="005B24BC" w:rsidRPr="000042D7" w:rsidRDefault="005B24BC" w:rsidP="00244270">
      <w:pPr>
        <w:spacing w:after="0" w:line="360" w:lineRule="auto"/>
        <w:jc w:val="both"/>
        <w:rPr>
          <w:rFonts w:ascii="Arial" w:hAnsi="Arial" w:cs="Arial"/>
          <w:lang w:eastAsia="es-ES"/>
        </w:rPr>
      </w:pPr>
      <w:r w:rsidRPr="00F24615">
        <w:rPr>
          <w:rFonts w:ascii="Arial" w:hAnsi="Arial" w:cs="Arial"/>
          <w:lang w:eastAsia="es-ES"/>
        </w:rPr>
        <w:t>Los fondos para pagar la</w:t>
      </w:r>
      <w:r>
        <w:rPr>
          <w:rFonts w:ascii="Arial" w:hAnsi="Arial" w:cs="Arial"/>
          <w:lang w:eastAsia="es-ES"/>
        </w:rPr>
        <w:t xml:space="preserve"> AUH se tomó</w:t>
      </w:r>
      <w:r w:rsidRPr="00F24615">
        <w:rPr>
          <w:rFonts w:ascii="Arial" w:hAnsi="Arial" w:cs="Arial"/>
          <w:lang w:eastAsia="es-ES"/>
        </w:rPr>
        <w:t xml:space="preserve"> del ANSES y es el mismo</w:t>
      </w:r>
      <w:r>
        <w:rPr>
          <w:rFonts w:ascii="Arial" w:hAnsi="Arial" w:cs="Arial"/>
          <w:lang w:eastAsia="es-ES"/>
        </w:rPr>
        <w:t xml:space="preserve"> ente</w:t>
      </w:r>
      <w:r w:rsidRPr="00F24615">
        <w:rPr>
          <w:rFonts w:ascii="Arial" w:hAnsi="Arial" w:cs="Arial"/>
          <w:lang w:eastAsia="es-ES"/>
        </w:rPr>
        <w:t xml:space="preserve"> quien controla</w:t>
      </w:r>
      <w:r>
        <w:rPr>
          <w:rFonts w:ascii="Arial" w:hAnsi="Arial" w:cs="Arial"/>
          <w:lang w:eastAsia="es-ES"/>
        </w:rPr>
        <w:t>,</w:t>
      </w:r>
      <w:r w:rsidRPr="00F24615">
        <w:rPr>
          <w:rFonts w:ascii="Arial" w:hAnsi="Arial" w:cs="Arial"/>
          <w:lang w:eastAsia="es-ES"/>
        </w:rPr>
        <w:t xml:space="preserve"> a través de una libreta</w:t>
      </w:r>
      <w:r>
        <w:rPr>
          <w:rFonts w:ascii="Arial" w:hAnsi="Arial" w:cs="Arial"/>
          <w:lang w:eastAsia="es-ES"/>
        </w:rPr>
        <w:t>,</w:t>
      </w:r>
      <w:r w:rsidRPr="00F24615">
        <w:rPr>
          <w:rFonts w:ascii="Arial" w:hAnsi="Arial" w:cs="Arial"/>
          <w:lang w:eastAsia="es-ES"/>
        </w:rPr>
        <w:t xml:space="preserve"> que los niños </w:t>
      </w:r>
      <w:r>
        <w:rPr>
          <w:rFonts w:ascii="Arial" w:hAnsi="Arial" w:cs="Arial"/>
          <w:lang w:eastAsia="es-ES"/>
        </w:rPr>
        <w:t>asistan al colegio y se realicen</w:t>
      </w:r>
      <w:r w:rsidRPr="00F24615">
        <w:rPr>
          <w:rFonts w:ascii="Arial" w:hAnsi="Arial" w:cs="Arial"/>
          <w:lang w:eastAsia="es-ES"/>
        </w:rPr>
        <w:t xml:space="preserve"> controles médicos. </w:t>
      </w:r>
      <w:r w:rsidRPr="006974E7">
        <w:rPr>
          <w:rFonts w:ascii="Arial" w:hAnsi="Arial" w:cs="Arial"/>
        </w:rPr>
        <w:t>De</w:t>
      </w:r>
      <w:r>
        <w:rPr>
          <w:rFonts w:ascii="Arial" w:hAnsi="Arial" w:cs="Arial"/>
        </w:rPr>
        <w:t>sde su puesta en marcha,</w:t>
      </w:r>
      <w:r w:rsidRPr="006974E7">
        <w:rPr>
          <w:rFonts w:ascii="Arial" w:hAnsi="Arial" w:cs="Arial"/>
        </w:rPr>
        <w:t xml:space="preserve"> ya se presentaron 10,57 millones de ejemplares de la Libreta Nacional de Seguridad Social, Salud y Educación, donde deben acreditarse los datos de salud (vacunas) y escolaridad (asistencia) de los hijos de los titulares de la AUH.</w:t>
      </w:r>
    </w:p>
    <w:p w:rsidR="005B24BC" w:rsidRDefault="005B24BC" w:rsidP="001F7494">
      <w:pPr>
        <w:jc w:val="both"/>
        <w:rPr>
          <w:rFonts w:ascii="Arial" w:hAnsi="Arial" w:cs="Arial"/>
          <w:b/>
          <w:bCs/>
          <w:color w:val="365F91"/>
          <w:sz w:val="28"/>
          <w:szCs w:val="28"/>
          <w:u w:val="single"/>
        </w:rPr>
      </w:pPr>
      <w:r>
        <w:br w:type="page"/>
      </w:r>
    </w:p>
    <w:p w:rsidR="005B24BC" w:rsidRPr="00D432E9" w:rsidRDefault="005B24BC" w:rsidP="000B37E9">
      <w:pPr>
        <w:pStyle w:val="Estilo1"/>
        <w:spacing w:before="120" w:after="120" w:line="360" w:lineRule="auto"/>
      </w:pPr>
      <w:bookmarkStart w:id="7" w:name="_Toc401694542"/>
      <w:r w:rsidRPr="00D432E9">
        <w:t>Caracterización del escenario de surgimiento de la cuestión socialmente problematizada.</w:t>
      </w:r>
      <w:bookmarkEnd w:id="7"/>
    </w:p>
    <w:p w:rsidR="005B24BC" w:rsidRDefault="005B24BC" w:rsidP="001F7494">
      <w:pPr>
        <w:spacing w:after="0" w:line="360" w:lineRule="auto"/>
        <w:jc w:val="both"/>
        <w:rPr>
          <w:rFonts w:ascii="Arial" w:hAnsi="Arial" w:cs="Arial"/>
          <w:lang w:eastAsia="es-ES"/>
        </w:rPr>
      </w:pPr>
      <w:r w:rsidRPr="00F24615">
        <w:rPr>
          <w:rFonts w:ascii="Arial" w:hAnsi="Arial" w:cs="Arial"/>
          <w:lang w:eastAsia="es-ES"/>
        </w:rPr>
        <w:t>Hasta aquí presenta</w:t>
      </w:r>
      <w:r>
        <w:rPr>
          <w:rFonts w:ascii="Arial" w:hAnsi="Arial" w:cs="Arial"/>
          <w:lang w:eastAsia="es-ES"/>
        </w:rPr>
        <w:t>m</w:t>
      </w:r>
      <w:r w:rsidRPr="00F24615">
        <w:rPr>
          <w:rFonts w:ascii="Arial" w:hAnsi="Arial" w:cs="Arial"/>
          <w:lang w:eastAsia="es-ES"/>
        </w:rPr>
        <w:t>o</w:t>
      </w:r>
      <w:r>
        <w:rPr>
          <w:rFonts w:ascii="Arial" w:hAnsi="Arial" w:cs="Arial"/>
          <w:lang w:eastAsia="es-ES"/>
        </w:rPr>
        <w:t>s</w:t>
      </w:r>
      <w:r w:rsidRPr="00F24615">
        <w:rPr>
          <w:rFonts w:ascii="Arial" w:hAnsi="Arial" w:cs="Arial"/>
          <w:lang w:eastAsia="es-ES"/>
        </w:rPr>
        <w:t xml:space="preserve"> la cuestión a analizar, </w:t>
      </w:r>
      <w:r>
        <w:rPr>
          <w:rFonts w:ascii="Arial" w:hAnsi="Arial" w:cs="Arial"/>
          <w:lang w:eastAsia="es-ES"/>
        </w:rPr>
        <w:t>planteamos</w:t>
      </w:r>
      <w:r w:rsidRPr="00F24615">
        <w:rPr>
          <w:rFonts w:ascii="Arial" w:hAnsi="Arial" w:cs="Arial"/>
          <w:lang w:eastAsia="es-ES"/>
        </w:rPr>
        <w:t xml:space="preserve"> las raíces de los problemas economicos y sociales que generaron demandas sociales y menciona</w:t>
      </w:r>
      <w:r>
        <w:rPr>
          <w:rFonts w:ascii="Arial" w:hAnsi="Arial" w:cs="Arial"/>
          <w:lang w:eastAsia="es-ES"/>
        </w:rPr>
        <w:t>m</w:t>
      </w:r>
      <w:r w:rsidRPr="00F24615">
        <w:rPr>
          <w:rFonts w:ascii="Arial" w:hAnsi="Arial" w:cs="Arial"/>
          <w:lang w:eastAsia="es-ES"/>
        </w:rPr>
        <w:t>o</w:t>
      </w:r>
      <w:r>
        <w:rPr>
          <w:rFonts w:ascii="Arial" w:hAnsi="Arial" w:cs="Arial"/>
          <w:lang w:eastAsia="es-ES"/>
        </w:rPr>
        <w:t>s</w:t>
      </w:r>
      <w:r w:rsidRPr="00F24615">
        <w:rPr>
          <w:rFonts w:ascii="Arial" w:hAnsi="Arial" w:cs="Arial"/>
          <w:lang w:eastAsia="es-ES"/>
        </w:rPr>
        <w:t xml:space="preserve"> los antecedentes de la AUH.  Esto nos permitirá, a partir de aquí, proyectar el escenario más próximo al momento en que se implementa la política pública de la Asignación Universal por Hijo, </w:t>
      </w:r>
    </w:p>
    <w:p w:rsidR="005B24BC" w:rsidRPr="00F24615" w:rsidRDefault="005B24BC" w:rsidP="001F7494">
      <w:pPr>
        <w:spacing w:after="0" w:line="360" w:lineRule="auto"/>
        <w:jc w:val="both"/>
        <w:rPr>
          <w:rFonts w:ascii="Arial" w:hAnsi="Arial" w:cs="Arial"/>
          <w:lang w:eastAsia="es-ES"/>
        </w:rPr>
      </w:pPr>
      <w:r w:rsidRPr="00F24615">
        <w:rPr>
          <w:rFonts w:ascii="Arial" w:hAnsi="Arial" w:cs="Arial"/>
          <w:lang w:eastAsia="es-ES"/>
        </w:rPr>
        <w:t xml:space="preserve">presentar a todos los sujetos sociales que favorecieron la implementación de la misma y también presentar a quienes </w:t>
      </w:r>
      <w:r>
        <w:rPr>
          <w:rFonts w:ascii="Arial" w:hAnsi="Arial" w:cs="Arial"/>
          <w:lang w:eastAsia="es-ES"/>
        </w:rPr>
        <w:t>criticaban la misma, por ultimo trataremos</w:t>
      </w:r>
      <w:r w:rsidRPr="00F24615">
        <w:rPr>
          <w:rFonts w:ascii="Arial" w:hAnsi="Arial" w:cs="Arial"/>
          <w:lang w:eastAsia="es-ES"/>
        </w:rPr>
        <w:t xml:space="preserve"> los intereses que están en juego y la postura de cada uno</w:t>
      </w:r>
      <w:r>
        <w:rPr>
          <w:rFonts w:ascii="Arial" w:hAnsi="Arial" w:cs="Arial"/>
          <w:lang w:eastAsia="es-ES"/>
        </w:rPr>
        <w:t xml:space="preserve"> de los actores</w:t>
      </w:r>
      <w:r w:rsidRPr="00F24615">
        <w:rPr>
          <w:rFonts w:ascii="Arial" w:hAnsi="Arial" w:cs="Arial"/>
          <w:lang w:eastAsia="es-ES"/>
        </w:rPr>
        <w:t>.</w:t>
      </w:r>
    </w:p>
    <w:p w:rsidR="005B24BC" w:rsidRPr="00D432E9" w:rsidRDefault="005B24BC" w:rsidP="001F7494">
      <w:pPr>
        <w:pStyle w:val="SUBTITULOS"/>
        <w:spacing w:before="120" w:after="120"/>
        <w:jc w:val="both"/>
        <w:rPr>
          <w:sz w:val="24"/>
          <w:szCs w:val="24"/>
        </w:rPr>
      </w:pPr>
      <w:bookmarkStart w:id="8" w:name="_Toc401694543"/>
      <w:r w:rsidRPr="00D432E9">
        <w:rPr>
          <w:sz w:val="24"/>
          <w:szCs w:val="24"/>
        </w:rPr>
        <w:t>Escenario histórico.</w:t>
      </w:r>
      <w:bookmarkEnd w:id="8"/>
    </w:p>
    <w:p w:rsidR="005B24BC" w:rsidRDefault="005B24BC" w:rsidP="001F7494">
      <w:pPr>
        <w:spacing w:after="0" w:line="360" w:lineRule="auto"/>
        <w:jc w:val="both"/>
        <w:rPr>
          <w:rFonts w:ascii="Arial" w:hAnsi="Arial" w:cs="Arial"/>
          <w:lang w:eastAsia="es-ES"/>
        </w:rPr>
      </w:pPr>
      <w:r>
        <w:rPr>
          <w:rFonts w:ascii="Arial" w:hAnsi="Arial" w:cs="Arial"/>
          <w:lang w:eastAsia="es-ES"/>
        </w:rPr>
        <w:t xml:space="preserve">Tras </w:t>
      </w:r>
      <w:r w:rsidRPr="00F24615">
        <w:rPr>
          <w:rFonts w:ascii="Arial" w:hAnsi="Arial" w:cs="Arial"/>
          <w:lang w:eastAsia="es-ES"/>
        </w:rPr>
        <w:t>década</w:t>
      </w:r>
      <w:r>
        <w:rPr>
          <w:rFonts w:ascii="Arial" w:hAnsi="Arial" w:cs="Arial"/>
          <w:lang w:eastAsia="es-ES"/>
        </w:rPr>
        <w:t>s de políticas neoliberales que produjeron el desmantelamiento</w:t>
      </w:r>
      <w:r w:rsidRPr="00F24615">
        <w:rPr>
          <w:rFonts w:ascii="Arial" w:hAnsi="Arial" w:cs="Arial"/>
          <w:lang w:eastAsia="es-ES"/>
        </w:rPr>
        <w:t xml:space="preserve"> y privatizaciones de servicios e instituciones de bien público</w:t>
      </w:r>
      <w:r>
        <w:rPr>
          <w:rFonts w:ascii="Arial" w:hAnsi="Arial" w:cs="Arial"/>
          <w:lang w:eastAsia="es-ES"/>
        </w:rPr>
        <w:t xml:space="preserve"> y la implementación de </w:t>
      </w:r>
      <w:r w:rsidRPr="00F24615">
        <w:rPr>
          <w:rFonts w:ascii="Arial" w:hAnsi="Arial" w:cs="Arial"/>
          <w:lang w:eastAsia="es-ES"/>
        </w:rPr>
        <w:t>políticas favorables a los grandes grupos económicos en pe</w:t>
      </w:r>
      <w:r>
        <w:rPr>
          <w:rFonts w:ascii="Arial" w:hAnsi="Arial" w:cs="Arial"/>
          <w:lang w:eastAsia="es-ES"/>
        </w:rPr>
        <w:t>rjuicio de la clase trabajadora,</w:t>
      </w:r>
      <w:r w:rsidRPr="00F24615">
        <w:rPr>
          <w:rFonts w:ascii="Arial" w:hAnsi="Arial" w:cs="Arial"/>
          <w:lang w:eastAsia="es-ES"/>
        </w:rPr>
        <w:t xml:space="preserve"> </w:t>
      </w:r>
      <w:r>
        <w:rPr>
          <w:rFonts w:ascii="Arial" w:hAnsi="Arial" w:cs="Arial"/>
          <w:lang w:eastAsia="es-ES"/>
        </w:rPr>
        <w:t>se da</w:t>
      </w:r>
      <w:r w:rsidRPr="00F24615">
        <w:rPr>
          <w:rFonts w:ascii="Arial" w:hAnsi="Arial" w:cs="Arial"/>
          <w:lang w:eastAsia="es-ES"/>
        </w:rPr>
        <w:t xml:space="preserve"> a fines del 2001 y comienzos del 2002</w:t>
      </w:r>
      <w:r>
        <w:rPr>
          <w:rFonts w:ascii="Arial" w:hAnsi="Arial" w:cs="Arial"/>
          <w:lang w:eastAsia="es-ES"/>
        </w:rPr>
        <w:t xml:space="preserve"> </w:t>
      </w:r>
      <w:r w:rsidRPr="00F24615">
        <w:rPr>
          <w:rFonts w:ascii="Arial" w:hAnsi="Arial" w:cs="Arial"/>
          <w:lang w:eastAsia="es-ES"/>
        </w:rPr>
        <w:t>una profunda crisis soci</w:t>
      </w:r>
      <w:r>
        <w:rPr>
          <w:rFonts w:ascii="Arial" w:hAnsi="Arial" w:cs="Arial"/>
          <w:lang w:eastAsia="es-ES"/>
        </w:rPr>
        <w:t>oeconómica y política</w:t>
      </w:r>
      <w:r w:rsidRPr="00F24615">
        <w:rPr>
          <w:rFonts w:ascii="Arial" w:hAnsi="Arial" w:cs="Arial"/>
          <w:lang w:eastAsia="es-ES"/>
        </w:rPr>
        <w:t>. Frente a este escenario el nuevo gobierno, tuvo que asumir un rol en el que las crecientes demandas sociales fuesen prioridad</w:t>
      </w:r>
      <w:r>
        <w:rPr>
          <w:rFonts w:ascii="Arial" w:hAnsi="Arial" w:cs="Arial"/>
          <w:lang w:eastAsia="es-ES"/>
        </w:rPr>
        <w:t xml:space="preserve">, </w:t>
      </w:r>
      <w:r w:rsidRPr="00F24615">
        <w:rPr>
          <w:rFonts w:ascii="Arial" w:hAnsi="Arial" w:cs="Arial"/>
          <w:lang w:eastAsia="es-ES"/>
        </w:rPr>
        <w:t>estableciendo un dialogo en creciente fortalecimiento con los movimientos sociales y organizaciones barriales independientes surgi</w:t>
      </w:r>
      <w:r>
        <w:rPr>
          <w:rFonts w:ascii="Arial" w:hAnsi="Arial" w:cs="Arial"/>
          <w:lang w:eastAsia="es-ES"/>
        </w:rPr>
        <w:t>das</w:t>
      </w:r>
      <w:r w:rsidRPr="00F24615">
        <w:rPr>
          <w:rFonts w:ascii="Arial" w:hAnsi="Arial" w:cs="Arial"/>
          <w:lang w:eastAsia="es-ES"/>
        </w:rPr>
        <w:t xml:space="preserve"> a partir de la última crisis. </w:t>
      </w:r>
      <w:r>
        <w:rPr>
          <w:rFonts w:ascii="Arial" w:hAnsi="Arial" w:cs="Arial"/>
          <w:lang w:eastAsia="es-ES"/>
        </w:rPr>
        <w:t>C</w:t>
      </w:r>
      <w:r w:rsidRPr="00F24615">
        <w:rPr>
          <w:rFonts w:ascii="Arial" w:hAnsi="Arial" w:cs="Arial"/>
          <w:lang w:eastAsia="es-ES"/>
        </w:rPr>
        <w:t>omo ya lo hemos mencionado</w:t>
      </w:r>
      <w:r>
        <w:rPr>
          <w:rFonts w:ascii="Arial" w:hAnsi="Arial" w:cs="Arial"/>
          <w:lang w:eastAsia="es-ES"/>
        </w:rPr>
        <w:t xml:space="preserve">, </w:t>
      </w:r>
      <w:r w:rsidRPr="00F24615">
        <w:rPr>
          <w:rFonts w:ascii="Arial" w:hAnsi="Arial" w:cs="Arial"/>
          <w:lang w:eastAsia="es-ES"/>
        </w:rPr>
        <w:t xml:space="preserve"> a partir de este momento</w:t>
      </w:r>
      <w:r>
        <w:rPr>
          <w:rFonts w:ascii="Arial" w:hAnsi="Arial" w:cs="Arial"/>
          <w:lang w:eastAsia="es-ES"/>
        </w:rPr>
        <w:t xml:space="preserve"> se propusieron d</w:t>
      </w:r>
      <w:r w:rsidRPr="00F24615">
        <w:rPr>
          <w:rFonts w:ascii="Arial" w:hAnsi="Arial" w:cs="Arial"/>
          <w:lang w:eastAsia="es-ES"/>
        </w:rPr>
        <w:t>iferentes políti</w:t>
      </w:r>
      <w:r>
        <w:rPr>
          <w:rFonts w:ascii="Arial" w:hAnsi="Arial" w:cs="Arial"/>
          <w:lang w:eastAsia="es-ES"/>
        </w:rPr>
        <w:t>cas públicas y planes sociales</w:t>
      </w:r>
      <w:r w:rsidRPr="00F24615">
        <w:rPr>
          <w:rFonts w:ascii="Arial" w:hAnsi="Arial" w:cs="Arial"/>
          <w:lang w:eastAsia="es-ES"/>
        </w:rPr>
        <w:t xml:space="preserve">, </w:t>
      </w:r>
      <w:r>
        <w:rPr>
          <w:rFonts w:ascii="Arial" w:hAnsi="Arial" w:cs="Arial"/>
          <w:lang w:eastAsia="es-ES"/>
        </w:rPr>
        <w:t xml:space="preserve">muchos de los cuales se llevaron a cabo y </w:t>
      </w:r>
      <w:r w:rsidRPr="00F24615">
        <w:rPr>
          <w:rFonts w:ascii="Arial" w:hAnsi="Arial" w:cs="Arial"/>
          <w:lang w:eastAsia="es-ES"/>
        </w:rPr>
        <w:t>desemboca</w:t>
      </w:r>
      <w:r>
        <w:rPr>
          <w:rFonts w:ascii="Arial" w:hAnsi="Arial" w:cs="Arial"/>
          <w:lang w:eastAsia="es-ES"/>
        </w:rPr>
        <w:t>r</w:t>
      </w:r>
      <w:r w:rsidRPr="00F24615">
        <w:rPr>
          <w:rFonts w:ascii="Arial" w:hAnsi="Arial" w:cs="Arial"/>
          <w:lang w:eastAsia="es-ES"/>
        </w:rPr>
        <w:t>o</w:t>
      </w:r>
      <w:r>
        <w:rPr>
          <w:rFonts w:ascii="Arial" w:hAnsi="Arial" w:cs="Arial"/>
          <w:lang w:eastAsia="es-ES"/>
        </w:rPr>
        <w:t xml:space="preserve">n en </w:t>
      </w:r>
      <w:r w:rsidRPr="00F24615">
        <w:rPr>
          <w:rFonts w:ascii="Arial" w:hAnsi="Arial" w:cs="Arial"/>
          <w:lang w:eastAsia="es-ES"/>
        </w:rPr>
        <w:t>discu</w:t>
      </w:r>
      <w:r>
        <w:rPr>
          <w:rFonts w:ascii="Arial" w:hAnsi="Arial" w:cs="Arial"/>
          <w:lang w:eastAsia="es-ES"/>
        </w:rPr>
        <w:t xml:space="preserve">siones que finalmente resultaron </w:t>
      </w:r>
      <w:r w:rsidRPr="00F24615">
        <w:rPr>
          <w:rFonts w:ascii="Arial" w:hAnsi="Arial" w:cs="Arial"/>
          <w:lang w:eastAsia="es-ES"/>
        </w:rPr>
        <w:t xml:space="preserve">en el decreto del ejecutivo nacional del 2009 para la aplicación de la AUH. </w:t>
      </w:r>
    </w:p>
    <w:p w:rsidR="005B24BC" w:rsidRPr="005845DC" w:rsidRDefault="005B24BC" w:rsidP="001F7494">
      <w:pPr>
        <w:spacing w:after="0" w:line="360" w:lineRule="auto"/>
        <w:jc w:val="both"/>
        <w:rPr>
          <w:rFonts w:ascii="Arial" w:hAnsi="Arial" w:cs="Arial"/>
          <w:lang w:eastAsia="es-ES"/>
        </w:rPr>
      </w:pPr>
      <w:r w:rsidRPr="00743A44">
        <w:rPr>
          <w:rFonts w:ascii="Arial" w:hAnsi="Arial" w:cs="Arial"/>
          <w:lang w:eastAsia="es-ES"/>
        </w:rPr>
        <w:t>Entre el segundo se</w:t>
      </w:r>
      <w:r>
        <w:rPr>
          <w:rFonts w:ascii="Arial" w:hAnsi="Arial" w:cs="Arial"/>
          <w:lang w:eastAsia="es-ES"/>
        </w:rPr>
        <w:t xml:space="preserve">mestre de 2008 y el primero de </w:t>
      </w:r>
      <w:r w:rsidRPr="00743A44">
        <w:rPr>
          <w:rFonts w:ascii="Arial" w:hAnsi="Arial" w:cs="Arial"/>
          <w:lang w:eastAsia="es-ES"/>
        </w:rPr>
        <w:t>2009, la crisis financiera mundial se profundizó y se extendió a nivel global, lo que generó la recesión más profunda y de mayor cobertura desde los años treinta, con una caída sincronizada de la produc</w:t>
      </w:r>
      <w:r>
        <w:rPr>
          <w:rFonts w:ascii="Arial" w:hAnsi="Arial" w:cs="Arial"/>
          <w:lang w:eastAsia="es-ES"/>
        </w:rPr>
        <w:t xml:space="preserve">ción y el comercio </w:t>
      </w:r>
      <w:r w:rsidRPr="00743A44">
        <w:rPr>
          <w:rFonts w:ascii="Arial" w:hAnsi="Arial" w:cs="Arial"/>
          <w:lang w:eastAsia="es-ES"/>
        </w:rPr>
        <w:t>internacional.</w:t>
      </w:r>
      <w:r>
        <w:rPr>
          <w:rStyle w:val="FootnoteReference"/>
          <w:rFonts w:ascii="Arial" w:hAnsi="Arial"/>
          <w:lang w:eastAsia="es-ES"/>
        </w:rPr>
        <w:footnoteReference w:id="3"/>
      </w:r>
    </w:p>
    <w:p w:rsidR="005B24BC" w:rsidRPr="00F24615" w:rsidRDefault="005B24BC" w:rsidP="001F7494">
      <w:pPr>
        <w:spacing w:after="0" w:line="360" w:lineRule="auto"/>
        <w:jc w:val="both"/>
        <w:rPr>
          <w:rFonts w:ascii="Arial" w:hAnsi="Arial" w:cs="Arial"/>
          <w:lang w:eastAsia="es-ES"/>
        </w:rPr>
      </w:pPr>
      <w:r>
        <w:rPr>
          <w:rFonts w:ascii="Arial" w:hAnsi="Arial" w:cs="Arial"/>
          <w:lang w:eastAsia="es-ES"/>
        </w:rPr>
        <w:t>Ya en el año 2008,</w:t>
      </w:r>
      <w:r w:rsidRPr="00F24615">
        <w:rPr>
          <w:rFonts w:ascii="Arial" w:hAnsi="Arial" w:cs="Arial"/>
          <w:lang w:eastAsia="es-ES"/>
        </w:rPr>
        <w:t xml:space="preserve"> en </w:t>
      </w:r>
      <w:r>
        <w:rPr>
          <w:rFonts w:ascii="Arial" w:hAnsi="Arial" w:cs="Arial"/>
          <w:lang w:eastAsia="es-ES"/>
        </w:rPr>
        <w:t>E</w:t>
      </w:r>
      <w:r w:rsidRPr="00F24615">
        <w:rPr>
          <w:rFonts w:ascii="Arial" w:hAnsi="Arial" w:cs="Arial"/>
          <w:lang w:eastAsia="es-ES"/>
        </w:rPr>
        <w:t xml:space="preserve">stados </w:t>
      </w:r>
      <w:r>
        <w:rPr>
          <w:rFonts w:ascii="Arial" w:hAnsi="Arial" w:cs="Arial"/>
          <w:lang w:eastAsia="es-ES"/>
        </w:rPr>
        <w:t>U</w:t>
      </w:r>
      <w:r w:rsidRPr="00F24615">
        <w:rPr>
          <w:rFonts w:ascii="Arial" w:hAnsi="Arial" w:cs="Arial"/>
          <w:lang w:eastAsia="es-ES"/>
        </w:rPr>
        <w:t>nidos</w:t>
      </w:r>
      <w:r>
        <w:rPr>
          <w:rFonts w:ascii="Arial" w:hAnsi="Arial" w:cs="Arial"/>
          <w:lang w:eastAsia="es-ES"/>
        </w:rPr>
        <w:t xml:space="preserve"> se generó una crisis </w:t>
      </w:r>
      <w:r w:rsidRPr="00F24615">
        <w:rPr>
          <w:rFonts w:ascii="Arial" w:hAnsi="Arial" w:cs="Arial"/>
          <w:lang w:eastAsia="es-ES"/>
        </w:rPr>
        <w:t>a raíz de la quiebra de la financiera Lehman B</w:t>
      </w:r>
      <w:r>
        <w:rPr>
          <w:rFonts w:ascii="Arial" w:hAnsi="Arial" w:cs="Arial"/>
          <w:lang w:eastAsia="es-ES"/>
        </w:rPr>
        <w:t>rothers, se creyó</w:t>
      </w:r>
      <w:r w:rsidRPr="00F24615">
        <w:rPr>
          <w:rFonts w:ascii="Arial" w:hAnsi="Arial" w:cs="Arial"/>
          <w:lang w:eastAsia="es-ES"/>
        </w:rPr>
        <w:t xml:space="preserve"> </w:t>
      </w:r>
      <w:r>
        <w:rPr>
          <w:rFonts w:ascii="Arial" w:hAnsi="Arial" w:cs="Arial"/>
          <w:lang w:eastAsia="es-ES"/>
        </w:rPr>
        <w:t xml:space="preserve">que la misma podía repercutir en todo el mundo </w:t>
      </w:r>
      <w:r w:rsidRPr="00F24615">
        <w:rPr>
          <w:rFonts w:ascii="Arial" w:hAnsi="Arial" w:cs="Arial"/>
          <w:lang w:eastAsia="es-ES"/>
        </w:rPr>
        <w:t>como</w:t>
      </w:r>
      <w:r>
        <w:rPr>
          <w:rFonts w:ascii="Arial" w:hAnsi="Arial" w:cs="Arial"/>
          <w:lang w:eastAsia="es-ES"/>
        </w:rPr>
        <w:t xml:space="preserve"> lo hizo</w:t>
      </w:r>
      <w:r w:rsidRPr="00F24615">
        <w:rPr>
          <w:rFonts w:ascii="Arial" w:hAnsi="Arial" w:cs="Arial"/>
          <w:lang w:eastAsia="es-ES"/>
        </w:rPr>
        <w:t xml:space="preserve"> la crisis de Wall Street en la década del 30. En este contexto, y luego </w:t>
      </w:r>
      <w:r>
        <w:rPr>
          <w:rFonts w:ascii="Arial" w:hAnsi="Arial" w:cs="Arial"/>
          <w:lang w:eastAsia="es-ES"/>
        </w:rPr>
        <w:t xml:space="preserve">de la derrota del oficialismo en </w:t>
      </w:r>
      <w:r w:rsidRPr="00F24615">
        <w:rPr>
          <w:rFonts w:ascii="Arial" w:hAnsi="Arial" w:cs="Arial"/>
          <w:lang w:eastAsia="es-ES"/>
        </w:rPr>
        <w:t>las elecciones legislativas del año siguiente, el ejecutivo nacional argentino anunci</w:t>
      </w:r>
      <w:r>
        <w:rPr>
          <w:rFonts w:ascii="Arial" w:hAnsi="Arial" w:cs="Arial"/>
          <w:lang w:eastAsia="es-ES"/>
        </w:rPr>
        <w:t>o</w:t>
      </w:r>
      <w:r w:rsidRPr="00F24615">
        <w:rPr>
          <w:rFonts w:ascii="Arial" w:hAnsi="Arial" w:cs="Arial"/>
          <w:lang w:eastAsia="es-ES"/>
        </w:rPr>
        <w:t xml:space="preserve"> la aplicación del subsidio para evitar que los sectores más vulnerables </w:t>
      </w:r>
      <w:r>
        <w:rPr>
          <w:rFonts w:ascii="Arial" w:hAnsi="Arial" w:cs="Arial"/>
          <w:lang w:eastAsia="es-ES"/>
        </w:rPr>
        <w:t>soporten</w:t>
      </w:r>
      <w:r w:rsidRPr="00F24615">
        <w:rPr>
          <w:rFonts w:ascii="Arial" w:hAnsi="Arial" w:cs="Arial"/>
          <w:lang w:eastAsia="es-ES"/>
        </w:rPr>
        <w:t xml:space="preserve"> una situación similar a la </w:t>
      </w:r>
      <w:r>
        <w:rPr>
          <w:rFonts w:ascii="Arial" w:hAnsi="Arial" w:cs="Arial"/>
          <w:lang w:eastAsia="es-ES"/>
        </w:rPr>
        <w:t>que sufrieron a</w:t>
      </w:r>
      <w:r w:rsidRPr="00F24615">
        <w:rPr>
          <w:rFonts w:ascii="Arial" w:hAnsi="Arial" w:cs="Arial"/>
          <w:lang w:eastAsia="es-ES"/>
        </w:rPr>
        <w:t xml:space="preserve"> comienzos de década. </w:t>
      </w:r>
    </w:p>
    <w:p w:rsidR="005B24BC" w:rsidRPr="00D432E9" w:rsidRDefault="005B24BC" w:rsidP="001F7494">
      <w:pPr>
        <w:pStyle w:val="SUBTITULOS"/>
        <w:spacing w:before="120" w:after="120"/>
        <w:jc w:val="both"/>
        <w:rPr>
          <w:sz w:val="24"/>
          <w:szCs w:val="24"/>
        </w:rPr>
      </w:pPr>
      <w:bookmarkStart w:id="9" w:name="_Toc401694544"/>
      <w:r w:rsidRPr="00D432E9">
        <w:rPr>
          <w:sz w:val="24"/>
          <w:szCs w:val="24"/>
        </w:rPr>
        <w:t>Caracterización de la forma en que se define</w:t>
      </w:r>
      <w:r>
        <w:rPr>
          <w:sz w:val="24"/>
          <w:szCs w:val="24"/>
        </w:rPr>
        <w:t xml:space="preserve"> la AUH y las criticas a las formas</w:t>
      </w:r>
      <w:r w:rsidRPr="00D432E9">
        <w:rPr>
          <w:sz w:val="24"/>
          <w:szCs w:val="24"/>
        </w:rPr>
        <w:t>.</w:t>
      </w:r>
      <w:bookmarkEnd w:id="9"/>
    </w:p>
    <w:p w:rsidR="005B24BC" w:rsidRDefault="005B24BC" w:rsidP="001F7494">
      <w:pPr>
        <w:spacing w:after="0" w:line="360" w:lineRule="auto"/>
        <w:jc w:val="both"/>
        <w:rPr>
          <w:rFonts w:ascii="Arial" w:hAnsi="Arial" w:cs="Arial"/>
          <w:lang w:eastAsia="es-ES"/>
        </w:rPr>
      </w:pPr>
      <w:r>
        <w:rPr>
          <w:rFonts w:ascii="Arial" w:hAnsi="Arial" w:cs="Arial"/>
          <w:lang w:eastAsia="es-ES"/>
        </w:rPr>
        <w:t xml:space="preserve">En </w:t>
      </w:r>
      <w:r w:rsidRPr="00F24615">
        <w:rPr>
          <w:rFonts w:ascii="Arial" w:hAnsi="Arial" w:cs="Arial"/>
          <w:lang w:eastAsia="es-ES"/>
        </w:rPr>
        <w:t>u</w:t>
      </w:r>
      <w:r>
        <w:rPr>
          <w:rFonts w:ascii="Arial" w:hAnsi="Arial" w:cs="Arial"/>
          <w:lang w:eastAsia="es-ES"/>
        </w:rPr>
        <w:t>n primer</w:t>
      </w:r>
      <w:r w:rsidRPr="00F24615">
        <w:rPr>
          <w:rFonts w:ascii="Arial" w:hAnsi="Arial" w:cs="Arial"/>
          <w:lang w:eastAsia="es-ES"/>
        </w:rPr>
        <w:t xml:space="preserve"> momento la oposición y la iglesia apoyaron el anuncio</w:t>
      </w:r>
      <w:r>
        <w:rPr>
          <w:rFonts w:ascii="Arial" w:hAnsi="Arial" w:cs="Arial"/>
          <w:lang w:eastAsia="es-ES"/>
        </w:rPr>
        <w:t xml:space="preserve"> de la AUH</w:t>
      </w:r>
      <w:r w:rsidRPr="00F24615">
        <w:rPr>
          <w:rFonts w:ascii="Arial" w:hAnsi="Arial" w:cs="Arial"/>
          <w:lang w:eastAsia="es-ES"/>
        </w:rPr>
        <w:t xml:space="preserve">, pero cuestionaron que no sea universal como se había proclamado, ya que implicaba ciertos requisitos </w:t>
      </w:r>
      <w:r>
        <w:rPr>
          <w:rFonts w:ascii="Arial" w:hAnsi="Arial" w:cs="Arial"/>
          <w:lang w:eastAsia="es-ES"/>
        </w:rPr>
        <w:t>que dejaban</w:t>
      </w:r>
      <w:r w:rsidRPr="00F24615">
        <w:rPr>
          <w:rFonts w:ascii="Arial" w:hAnsi="Arial" w:cs="Arial"/>
          <w:lang w:eastAsia="es-ES"/>
        </w:rPr>
        <w:t xml:space="preserve"> </w:t>
      </w:r>
      <w:r>
        <w:rPr>
          <w:rFonts w:ascii="Arial" w:hAnsi="Arial" w:cs="Arial"/>
          <w:lang w:eastAsia="es-ES"/>
        </w:rPr>
        <w:t>afuera a</w:t>
      </w:r>
      <w:r w:rsidRPr="00F24615">
        <w:rPr>
          <w:rFonts w:ascii="Arial" w:hAnsi="Arial" w:cs="Arial"/>
          <w:lang w:eastAsia="es-ES"/>
        </w:rPr>
        <w:t xml:space="preserve"> algunos sectores </w:t>
      </w:r>
      <w:r>
        <w:rPr>
          <w:rFonts w:ascii="Arial" w:hAnsi="Arial" w:cs="Arial"/>
          <w:lang w:eastAsia="es-ES"/>
        </w:rPr>
        <w:t>sociales</w:t>
      </w:r>
      <w:r w:rsidRPr="00F24615">
        <w:rPr>
          <w:rFonts w:ascii="Arial" w:hAnsi="Arial" w:cs="Arial"/>
          <w:lang w:eastAsia="es-ES"/>
        </w:rPr>
        <w:t xml:space="preserve">. Sumado a esto existió por parte de estos grupos un temor a que con la AUH se fomente el clientelismo político. </w:t>
      </w:r>
    </w:p>
    <w:p w:rsidR="005B24BC" w:rsidRPr="00F24615" w:rsidRDefault="005B24BC" w:rsidP="001F7494">
      <w:pPr>
        <w:spacing w:after="0" w:line="360" w:lineRule="auto"/>
        <w:jc w:val="both"/>
        <w:rPr>
          <w:rFonts w:ascii="Arial" w:hAnsi="Arial" w:cs="Arial"/>
          <w:lang w:eastAsia="es-ES"/>
        </w:rPr>
      </w:pPr>
      <w:r w:rsidRPr="00F24615">
        <w:rPr>
          <w:rFonts w:ascii="Arial" w:hAnsi="Arial" w:cs="Arial"/>
          <w:lang w:eastAsia="es-ES"/>
        </w:rPr>
        <w:t xml:space="preserve">Otro de los pedidos de la oposición y la iglesia fue que el tema se debata en el congreso y se sancione por ley. Se problematizaría la diferencia al ser implementado por decreto porque de esta manera condicionaría el presupuesto para la política de transferencia, en cambio, de ser ley, sería un derecho inalterable. </w:t>
      </w:r>
      <w:r>
        <w:rPr>
          <w:rFonts w:ascii="Arial" w:hAnsi="Arial" w:cs="Arial"/>
          <w:lang w:eastAsia="es-ES"/>
        </w:rPr>
        <w:t xml:space="preserve"> Entendemos a las políticas sociales </w:t>
      </w:r>
      <w:r w:rsidRPr="00F24615">
        <w:rPr>
          <w:rFonts w:ascii="Arial" w:hAnsi="Arial" w:cs="Arial"/>
          <w:lang w:eastAsia="es-ES"/>
        </w:rPr>
        <w:t>como un conjunto de acciones y omisiones que determinan la forma de intervención del estado en relación a la cuestión. Estas son observadas en un momento histórico y un contexto determinado.</w:t>
      </w:r>
      <w:r>
        <w:rPr>
          <w:rFonts w:ascii="Arial" w:hAnsi="Arial" w:cs="Arial"/>
          <w:lang w:eastAsia="es-ES"/>
        </w:rPr>
        <w:t xml:space="preserve"> </w:t>
      </w:r>
      <w:r w:rsidRPr="00F24615">
        <w:rPr>
          <w:rFonts w:ascii="Arial" w:hAnsi="Arial" w:cs="Arial"/>
          <w:lang w:eastAsia="es-ES"/>
        </w:rPr>
        <w:t>Así</w:t>
      </w:r>
      <w:r>
        <w:rPr>
          <w:rFonts w:ascii="Arial" w:hAnsi="Arial" w:cs="Arial"/>
          <w:lang w:eastAsia="es-ES"/>
        </w:rPr>
        <w:t>, e</w:t>
      </w:r>
      <w:r w:rsidRPr="00F24615">
        <w:rPr>
          <w:rFonts w:ascii="Arial" w:hAnsi="Arial" w:cs="Arial"/>
          <w:lang w:eastAsia="es-ES"/>
        </w:rPr>
        <w:t>l decreto 1602/09 nace como Programa de Seguridad Social en octubre del año 2009 en una postura estatal de interve</w:t>
      </w:r>
      <w:r>
        <w:rPr>
          <w:rFonts w:ascii="Arial" w:hAnsi="Arial" w:cs="Arial"/>
          <w:lang w:eastAsia="es-ES"/>
        </w:rPr>
        <w:t>nción positiva para todo el país.</w:t>
      </w:r>
      <w:r w:rsidRPr="00431A2B">
        <w:rPr>
          <w:rFonts w:ascii="Arial" w:hAnsi="Arial" w:cs="Arial"/>
          <w:lang w:eastAsia="es-ES"/>
        </w:rPr>
        <w:t xml:space="preserve"> </w:t>
      </w:r>
      <w:r>
        <w:rPr>
          <w:rFonts w:ascii="Arial" w:hAnsi="Arial" w:cs="Arial"/>
          <w:lang w:eastAsia="es-ES"/>
        </w:rPr>
        <w:t>Esto nos remonta a lo mencionado por Ozlak y O</w:t>
      </w:r>
      <w:r w:rsidRPr="00F24615">
        <w:rPr>
          <w:rFonts w:ascii="Arial" w:hAnsi="Arial" w:cs="Arial"/>
          <w:lang w:eastAsia="es-ES"/>
        </w:rPr>
        <w:t>donell</w:t>
      </w:r>
      <w:r>
        <w:rPr>
          <w:rFonts w:ascii="Arial" w:hAnsi="Arial" w:cs="Arial"/>
          <w:lang w:eastAsia="es-ES"/>
        </w:rPr>
        <w:t xml:space="preserve"> cuando afirman que</w:t>
      </w:r>
      <w:r w:rsidRPr="00F24615">
        <w:rPr>
          <w:rFonts w:ascii="Arial" w:hAnsi="Arial" w:cs="Arial"/>
          <w:lang w:eastAsia="es-ES"/>
        </w:rPr>
        <w:t xml:space="preserve">  “el estado toma posición frente a los problemas  con la intención de resolverlos, para ello, implementa políticas estatales”</w:t>
      </w:r>
      <w:r>
        <w:rPr>
          <w:rStyle w:val="FootnoteReference"/>
          <w:rFonts w:ascii="Arial" w:hAnsi="Arial" w:cs="Arial"/>
          <w:lang w:eastAsia="es-ES"/>
        </w:rPr>
        <w:footnoteReference w:id="4"/>
      </w:r>
      <w:r w:rsidRPr="00F24615">
        <w:rPr>
          <w:rFonts w:ascii="Arial" w:hAnsi="Arial" w:cs="Arial"/>
          <w:lang w:eastAsia="es-ES"/>
        </w:rPr>
        <w:t>.</w:t>
      </w:r>
    </w:p>
    <w:p w:rsidR="005B24BC" w:rsidRDefault="005B24BC" w:rsidP="001F7494">
      <w:pPr>
        <w:jc w:val="both"/>
        <w:rPr>
          <w:rFonts w:ascii="Arial" w:hAnsi="Arial" w:cs="Arial"/>
          <w:b/>
          <w:bCs/>
          <w:color w:val="365F91"/>
          <w:sz w:val="28"/>
          <w:szCs w:val="28"/>
          <w:u w:val="single"/>
        </w:rPr>
      </w:pPr>
      <w:r>
        <w:br w:type="page"/>
      </w:r>
    </w:p>
    <w:p w:rsidR="005B24BC" w:rsidRDefault="005B24BC" w:rsidP="000B37E9">
      <w:pPr>
        <w:pStyle w:val="Estilo1"/>
        <w:spacing w:before="120" w:after="120" w:line="360" w:lineRule="auto"/>
      </w:pPr>
      <w:bookmarkStart w:id="10" w:name="_Toc401694545"/>
      <w:r w:rsidRPr="00F24615">
        <w:t>Reconstrucción del proceso histórico de resolución de la cuestión socialmente problematizada</w:t>
      </w:r>
      <w:bookmarkEnd w:id="10"/>
    </w:p>
    <w:p w:rsidR="005B24BC" w:rsidRPr="008E1E0C" w:rsidRDefault="005B24BC" w:rsidP="001F7494">
      <w:pPr>
        <w:pStyle w:val="SUBTITULOS"/>
        <w:jc w:val="both"/>
      </w:pPr>
      <w:bookmarkStart w:id="11" w:name="_Toc401694546"/>
      <w:r w:rsidRPr="008E1E0C">
        <w:t>Eva Duarte y las políticas sociales de Transferencia de Ingresos.</w:t>
      </w:r>
      <w:bookmarkEnd w:id="11"/>
    </w:p>
    <w:p w:rsidR="005B24BC" w:rsidRDefault="005B24BC" w:rsidP="001F7494">
      <w:pPr>
        <w:spacing w:after="0" w:line="360" w:lineRule="auto"/>
        <w:jc w:val="both"/>
        <w:rPr>
          <w:rFonts w:ascii="Arial" w:hAnsi="Arial" w:cs="Arial"/>
        </w:rPr>
      </w:pPr>
      <w:r w:rsidRPr="00F24615">
        <w:rPr>
          <w:rFonts w:ascii="Arial" w:hAnsi="Arial" w:cs="Arial"/>
        </w:rPr>
        <w:t>El primer antecedente a la asignación universal por hijo se remonta al primer gobierno de Juan Domingo Perón. En aquel tiempo, la que entonces era su esposa, Eva Duarte, había propuesto en su libro “La razón de mi vida” publicado en el año 1951,  un subsidio a la mujer argentina que contrajese matrimonio con el fin de “reforzar los lazos de la familia”.  Este consistía en un sueldo destinado a los trabajos domésticos que realizara la mujer en su casa, con  fondos provenientes de un impuesto al trabajo asalariado en general. En la misma obra, Evita plantea</w:t>
      </w:r>
      <w:r>
        <w:rPr>
          <w:rFonts w:ascii="Arial" w:hAnsi="Arial" w:cs="Arial"/>
        </w:rPr>
        <w:t xml:space="preserve"> la posibilidad de asignar</w:t>
      </w:r>
      <w:r w:rsidRPr="00F24615">
        <w:rPr>
          <w:rFonts w:ascii="Arial" w:hAnsi="Arial" w:cs="Arial"/>
        </w:rPr>
        <w:t xml:space="preserve"> montos complementarios por cada hijo nacido, en explicación al creciente esfuerzo que le significa a la mujer realizar las tareas de la casa a medida que crece también la familia, con mejoras en casos de viudez. Estas prop</w:t>
      </w:r>
      <w:r>
        <w:rPr>
          <w:rFonts w:ascii="Arial" w:hAnsi="Arial" w:cs="Arial"/>
        </w:rPr>
        <w:t>uestas quedaron truncas</w:t>
      </w:r>
      <w:r w:rsidRPr="00F24615">
        <w:rPr>
          <w:rFonts w:ascii="Arial" w:hAnsi="Arial" w:cs="Arial"/>
        </w:rPr>
        <w:t xml:space="preserve"> debido a la muerte de Eva D</w:t>
      </w:r>
      <w:r>
        <w:rPr>
          <w:rFonts w:ascii="Arial" w:hAnsi="Arial" w:cs="Arial"/>
        </w:rPr>
        <w:t xml:space="preserve">uarte en 1952 </w:t>
      </w:r>
      <w:r w:rsidRPr="00F24615">
        <w:rPr>
          <w:rFonts w:ascii="Arial" w:hAnsi="Arial" w:cs="Arial"/>
        </w:rPr>
        <w:t xml:space="preserve">y al posterior golpe de estado a su marido tres años después. </w:t>
      </w:r>
    </w:p>
    <w:p w:rsidR="005B24BC" w:rsidRPr="00352D67" w:rsidRDefault="005B24BC" w:rsidP="001F7494">
      <w:pPr>
        <w:pStyle w:val="SUBTITULOS"/>
        <w:spacing w:before="120" w:after="120" w:line="240" w:lineRule="auto"/>
        <w:jc w:val="both"/>
      </w:pPr>
      <w:bookmarkStart w:id="12" w:name="_Toc401694547"/>
      <w:r w:rsidRPr="00352D67">
        <w:t>Algunas propuestas que contribuyeron a la creación de la AUH</w:t>
      </w:r>
      <w:bookmarkEnd w:id="12"/>
    </w:p>
    <w:p w:rsidR="005B24BC" w:rsidRPr="00F24615" w:rsidRDefault="005B24BC" w:rsidP="001F7494">
      <w:pPr>
        <w:spacing w:after="0" w:line="360" w:lineRule="auto"/>
        <w:jc w:val="both"/>
        <w:rPr>
          <w:rFonts w:ascii="Arial" w:hAnsi="Arial" w:cs="Arial"/>
        </w:rPr>
      </w:pPr>
      <w:r w:rsidRPr="00F24615">
        <w:rPr>
          <w:rFonts w:ascii="Arial" w:hAnsi="Arial" w:cs="Arial"/>
        </w:rPr>
        <w:t xml:space="preserve">En 1997, la entonces diputada por la unión cívica radical, Elisa Carrio, propuso un proyecto de ley que dispusiese un ingreso perpetrado en el tiempo y que se mantuviera más allá del gobierno de turno para que cada familia tuviese una asignación económica por cada hijo, destinada a brindarle un sustento básico en vistas a su alimentación y educación. </w:t>
      </w:r>
    </w:p>
    <w:p w:rsidR="005B24BC" w:rsidRPr="00F24615" w:rsidRDefault="005B24BC" w:rsidP="001F7494">
      <w:pPr>
        <w:spacing w:after="0" w:line="360" w:lineRule="auto"/>
        <w:jc w:val="both"/>
        <w:rPr>
          <w:rFonts w:ascii="Arial" w:hAnsi="Arial" w:cs="Arial"/>
        </w:rPr>
      </w:pPr>
      <w:r w:rsidRPr="00F24615">
        <w:rPr>
          <w:rFonts w:ascii="Arial" w:hAnsi="Arial" w:cs="Arial"/>
        </w:rPr>
        <w:t>Con el contexto de la crisis del 2001/2002, el FRENTE NACIONAL CONTRA LA POBREZA, conformado por distintas agrupa</w:t>
      </w:r>
      <w:r>
        <w:rPr>
          <w:rFonts w:ascii="Arial" w:hAnsi="Arial" w:cs="Arial"/>
        </w:rPr>
        <w:t>ciones de centroizquierda, logró</w:t>
      </w:r>
      <w:r w:rsidRPr="00F24615">
        <w:rPr>
          <w:rFonts w:ascii="Arial" w:hAnsi="Arial" w:cs="Arial"/>
        </w:rPr>
        <w:t xml:space="preserve"> juntar más de 3.000.000 de firmas a favor de la implementación de dicha asignación, pero no fue hasta las elecciones legislativas del año 2009, que se cons</w:t>
      </w:r>
      <w:r>
        <w:rPr>
          <w:rFonts w:ascii="Arial" w:hAnsi="Arial" w:cs="Arial"/>
        </w:rPr>
        <w:t>iguió</w:t>
      </w:r>
      <w:r w:rsidRPr="00F24615">
        <w:rPr>
          <w:rFonts w:ascii="Arial" w:hAnsi="Arial" w:cs="Arial"/>
        </w:rPr>
        <w:t xml:space="preserve"> el consenso necesario para su aplicación. </w:t>
      </w:r>
    </w:p>
    <w:p w:rsidR="005B24BC" w:rsidRDefault="005B24BC" w:rsidP="001F7494">
      <w:pPr>
        <w:spacing w:after="0" w:line="360" w:lineRule="auto"/>
        <w:jc w:val="both"/>
        <w:rPr>
          <w:rFonts w:ascii="Arial" w:hAnsi="Arial" w:cs="Arial"/>
        </w:rPr>
      </w:pPr>
      <w:r w:rsidRPr="00F24615">
        <w:rPr>
          <w:rFonts w:ascii="Arial" w:hAnsi="Arial" w:cs="Arial"/>
        </w:rPr>
        <w:t>En aquel entonces, las acciones del F</w:t>
      </w:r>
      <w:r>
        <w:rPr>
          <w:rFonts w:ascii="Arial" w:hAnsi="Arial" w:cs="Arial"/>
        </w:rPr>
        <w:t>re</w:t>
      </w:r>
      <w:r w:rsidRPr="00F24615">
        <w:rPr>
          <w:rFonts w:ascii="Arial" w:hAnsi="Arial" w:cs="Arial"/>
        </w:rPr>
        <w:t>N</w:t>
      </w:r>
      <w:r>
        <w:rPr>
          <w:rFonts w:ascii="Arial" w:hAnsi="Arial" w:cs="Arial"/>
        </w:rPr>
        <w:t>a</w:t>
      </w:r>
      <w:r w:rsidRPr="00F24615">
        <w:rPr>
          <w:rFonts w:ascii="Arial" w:hAnsi="Arial" w:cs="Arial"/>
        </w:rPr>
        <w:t>P</w:t>
      </w:r>
      <w:r>
        <w:rPr>
          <w:rFonts w:ascii="Arial" w:hAnsi="Arial" w:cs="Arial"/>
        </w:rPr>
        <w:t>o</w:t>
      </w:r>
      <w:r w:rsidRPr="00F24615">
        <w:rPr>
          <w:rFonts w:ascii="Arial" w:hAnsi="Arial" w:cs="Arial"/>
        </w:rPr>
        <w:t xml:space="preserve"> comenzaban a desarrollarse en un contexto en que empezaban a emerger diferentes movimientos y organizaciones sociales de protesta denominados “piqueteros”. Estos nuevos actor</w:t>
      </w:r>
      <w:r>
        <w:rPr>
          <w:rFonts w:ascii="Arial" w:hAnsi="Arial" w:cs="Arial"/>
        </w:rPr>
        <w:t>es, en su conjunto, reclamaban, entre otras cosas,</w:t>
      </w:r>
      <w:r w:rsidRPr="00F24615">
        <w:rPr>
          <w:rFonts w:ascii="Arial" w:hAnsi="Arial" w:cs="Arial"/>
        </w:rPr>
        <w:t xml:space="preserve"> la implementación de diferentes planes sociales que brindaran ayuda a los desocupados y víctimas de la crisis imperante. </w:t>
      </w:r>
    </w:p>
    <w:p w:rsidR="005B24BC" w:rsidRDefault="005B24BC" w:rsidP="001F7494">
      <w:pPr>
        <w:spacing w:after="0" w:line="360" w:lineRule="auto"/>
        <w:jc w:val="both"/>
        <w:rPr>
          <w:rFonts w:ascii="Arial" w:hAnsi="Arial" w:cs="Arial"/>
        </w:rPr>
      </w:pPr>
      <w:r w:rsidRPr="005737F1">
        <w:rPr>
          <w:rFonts w:ascii="Arial" w:hAnsi="Arial" w:cs="Arial"/>
        </w:rPr>
        <w:t xml:space="preserve">Dichas demandas alineadas con las típicas contradicciones del sistema capitalista en el que, como plantea Guillermo O’donell. </w:t>
      </w:r>
      <w:r w:rsidRPr="005737F1">
        <w:rPr>
          <w:rFonts w:ascii="Arial" w:hAnsi="Arial" w:cs="Arial"/>
          <w:i/>
        </w:rPr>
        <w:t>“La igualdad formal del sujeto ante el dinero y en la relación contractual (incluso la venta de trabajo) son exactame</w:t>
      </w:r>
      <w:r>
        <w:rPr>
          <w:rFonts w:ascii="Arial" w:hAnsi="Arial" w:cs="Arial"/>
          <w:i/>
        </w:rPr>
        <w:t xml:space="preserve">nte paralelas. (…)El acuerdo de </w:t>
      </w:r>
      <w:r w:rsidRPr="005737F1">
        <w:rPr>
          <w:rFonts w:ascii="Arial" w:hAnsi="Arial" w:cs="Arial"/>
          <w:i/>
        </w:rPr>
        <w:t>voluntades entre sujetos formalmente iguales es un punto nodal del tejido de organización de la sociedad capitalista por parte del Estado”.</w:t>
      </w:r>
      <w:r w:rsidRPr="005737F1">
        <w:rPr>
          <w:rStyle w:val="FootnoteReference"/>
          <w:rFonts w:ascii="Arial" w:hAnsi="Arial"/>
          <w:i/>
        </w:rPr>
        <w:footnoteReference w:id="5"/>
      </w:r>
    </w:p>
    <w:p w:rsidR="005B24BC" w:rsidRPr="00F24615" w:rsidRDefault="005B24BC" w:rsidP="001F7494">
      <w:pPr>
        <w:spacing w:after="0" w:line="360" w:lineRule="auto"/>
        <w:jc w:val="both"/>
        <w:rPr>
          <w:rFonts w:ascii="Arial" w:hAnsi="Arial" w:cs="Arial"/>
        </w:rPr>
      </w:pPr>
      <w:r w:rsidRPr="00F24615">
        <w:rPr>
          <w:rFonts w:ascii="Arial" w:hAnsi="Arial" w:cs="Arial"/>
        </w:rPr>
        <w:t>Fue en este contexto entonces que diferentes organizaciones sociales</w:t>
      </w:r>
      <w:r>
        <w:rPr>
          <w:rFonts w:ascii="Arial" w:hAnsi="Arial" w:cs="Arial"/>
        </w:rPr>
        <w:t xml:space="preserve"> y</w:t>
      </w:r>
      <w:r w:rsidRPr="00F24615">
        <w:rPr>
          <w:rFonts w:ascii="Arial" w:hAnsi="Arial" w:cs="Arial"/>
        </w:rPr>
        <w:t xml:space="preserve"> comunitarias, el estado nacional y los municipios llevaron adelante el plan “JEFES Y JEFAS DE HOGAR” a principios del año 2002, brindando contraprestaciones laborales y subsidios a modo de ayuda para familias desocupadas. A esto se le sumo otro plan llamado “MANOS A LA OBRA”, que consistía en brindar otro modo de subsidio a quienes presentasen planes de micro emprendimientos, destinados a la compra de maquinarias, sumados a una serie de cursos de administración de economía social y desarrollo local para el autoabastecimiento. </w:t>
      </w:r>
    </w:p>
    <w:p w:rsidR="005B24BC" w:rsidRDefault="005B24BC" w:rsidP="001F7494">
      <w:pPr>
        <w:spacing w:after="0" w:line="360" w:lineRule="auto"/>
        <w:jc w:val="both"/>
        <w:rPr>
          <w:rFonts w:ascii="Arial" w:hAnsi="Arial" w:cs="Arial"/>
        </w:rPr>
      </w:pPr>
      <w:r w:rsidRPr="00F24615">
        <w:rPr>
          <w:rFonts w:ascii="Arial" w:hAnsi="Arial" w:cs="Arial"/>
        </w:rPr>
        <w:t>En el año 2004, el plan “JEFES Y JEFAS DE HOGAR” paso a integrar el “PLAN FAMILIAS”, dependiente del ministerio de desarrollo social de la nación, que consistió en brindarle a los jefes y jefas de hogar cursos de formación y capacitación la</w:t>
      </w:r>
      <w:r>
        <w:rPr>
          <w:rFonts w:ascii="Arial" w:hAnsi="Arial" w:cs="Arial"/>
        </w:rPr>
        <w:t>boral</w:t>
      </w:r>
      <w:r w:rsidRPr="00F24615">
        <w:rPr>
          <w:rFonts w:ascii="Arial" w:hAnsi="Arial" w:cs="Arial"/>
        </w:rPr>
        <w:t>. Aunque para su financiación, el estado debió solicitar una serie de créditos al banco mundial, lo que gener</w:t>
      </w:r>
      <w:r>
        <w:rPr>
          <w:rFonts w:ascii="Arial" w:hAnsi="Arial" w:cs="Arial"/>
        </w:rPr>
        <w:t>ó</w:t>
      </w:r>
      <w:r w:rsidRPr="00F24615">
        <w:rPr>
          <w:rFonts w:ascii="Arial" w:hAnsi="Arial" w:cs="Arial"/>
        </w:rPr>
        <w:t xml:space="preserve"> controversia en la oposición.</w:t>
      </w:r>
    </w:p>
    <w:p w:rsidR="005B24BC" w:rsidRDefault="005B24BC" w:rsidP="001F7494">
      <w:pPr>
        <w:spacing w:after="0" w:line="360" w:lineRule="auto"/>
        <w:jc w:val="both"/>
        <w:rPr>
          <w:rFonts w:ascii="Arial" w:hAnsi="Arial" w:cs="Arial"/>
        </w:rPr>
      </w:pPr>
      <w:r>
        <w:rPr>
          <w:rFonts w:ascii="Arial" w:hAnsi="Arial" w:cs="Arial"/>
        </w:rPr>
        <w:t xml:space="preserve"> </w:t>
      </w:r>
      <w:r w:rsidRPr="00F24615">
        <w:rPr>
          <w:rFonts w:ascii="Arial" w:hAnsi="Arial" w:cs="Arial"/>
        </w:rPr>
        <w:t>A esta serie de capacitaciones se le sumo la implementación de un seguro de empleo y capacitación a partir del año 2006. Esta serie de sucesos que se inician a partir de la crisis de 2001/2002</w:t>
      </w:r>
      <w:r>
        <w:rPr>
          <w:rFonts w:ascii="Arial" w:hAnsi="Arial" w:cs="Arial"/>
        </w:rPr>
        <w:t>,</w:t>
      </w:r>
      <w:r w:rsidRPr="00F24615">
        <w:rPr>
          <w:rFonts w:ascii="Arial" w:hAnsi="Arial" w:cs="Arial"/>
        </w:rPr>
        <w:t xml:space="preserve"> marcan una progresiva participación activ</w:t>
      </w:r>
      <w:r>
        <w:rPr>
          <w:rFonts w:ascii="Arial" w:hAnsi="Arial" w:cs="Arial"/>
        </w:rPr>
        <w:t>a de la población en búsqueda</w:t>
      </w:r>
      <w:r w:rsidRPr="00F24615">
        <w:rPr>
          <w:rFonts w:ascii="Arial" w:hAnsi="Arial" w:cs="Arial"/>
        </w:rPr>
        <w:t xml:space="preserve"> de so</w:t>
      </w:r>
      <w:r>
        <w:rPr>
          <w:rFonts w:ascii="Arial" w:hAnsi="Arial" w:cs="Arial"/>
        </w:rPr>
        <w:t xml:space="preserve">luciones a los problemas que atravesaban. Los grupos sociales fueron </w:t>
      </w:r>
      <w:r w:rsidRPr="00F24615">
        <w:rPr>
          <w:rFonts w:ascii="Arial" w:hAnsi="Arial" w:cs="Arial"/>
        </w:rPr>
        <w:t>convirtiéndose en actores de su realidad en lugar de permanecer como meros receptores de  beneficencia externa. Por sus propios medios, las organizaciones civiles han ido colaborando y participando en las políticas mencionadas que derivaron finalmente en la implementación de la asig</w:t>
      </w:r>
      <w:r>
        <w:rPr>
          <w:rFonts w:ascii="Arial" w:hAnsi="Arial" w:cs="Arial"/>
        </w:rPr>
        <w:t xml:space="preserve">nación universal por hijo (AUH). </w:t>
      </w:r>
    </w:p>
    <w:p w:rsidR="005B24BC" w:rsidRPr="00A72C13" w:rsidRDefault="005B24BC" w:rsidP="001F7494">
      <w:pPr>
        <w:spacing w:after="0" w:line="360" w:lineRule="auto"/>
        <w:jc w:val="both"/>
        <w:rPr>
          <w:rFonts w:ascii="Arial" w:hAnsi="Arial" w:cs="Arial"/>
        </w:rPr>
      </w:pPr>
      <w:r w:rsidRPr="00F24615">
        <w:rPr>
          <w:rFonts w:ascii="Arial" w:hAnsi="Arial" w:cs="Arial"/>
        </w:rPr>
        <w:t>Actualmente, los fondos para solventar económicamente dicha asignación provienen del ANSES (Administracion nacional de la seguridad social), organismo al que debe recurrir un ciudadano para ingresar al plan. El ANSES es un ente descentralizado de organización pública nacional, dependiente del ministerio de trabajo, empleo y seguridad social, encargado de prestar estos derechos bajo ese nombre desde febrero del año 2002.</w:t>
      </w:r>
    </w:p>
    <w:p w:rsidR="005B24BC" w:rsidRDefault="005B24BC" w:rsidP="001F7494">
      <w:pPr>
        <w:jc w:val="both"/>
        <w:rPr>
          <w:rFonts w:ascii="Arial" w:hAnsi="Arial" w:cs="Arial"/>
          <w:b/>
          <w:bCs/>
          <w:color w:val="365F91"/>
          <w:sz w:val="28"/>
          <w:szCs w:val="28"/>
          <w:u w:val="single"/>
        </w:rPr>
      </w:pPr>
      <w:r>
        <w:br w:type="page"/>
      </w:r>
    </w:p>
    <w:p w:rsidR="005B24BC" w:rsidRPr="00F24615" w:rsidRDefault="005B24BC" w:rsidP="000B37E9">
      <w:pPr>
        <w:pStyle w:val="Estilo1"/>
        <w:spacing w:before="120" w:after="120" w:line="360" w:lineRule="auto"/>
      </w:pPr>
      <w:bookmarkStart w:id="13" w:name="_Toc401694548"/>
      <w:r w:rsidRPr="00F24615">
        <w:t>Reflexión acerca de la resolución de la cuestión</w:t>
      </w:r>
      <w:bookmarkEnd w:id="13"/>
    </w:p>
    <w:p w:rsidR="005B24BC" w:rsidRPr="00F24615" w:rsidRDefault="005B24BC" w:rsidP="001F7494">
      <w:pPr>
        <w:spacing w:after="0" w:line="360" w:lineRule="auto"/>
        <w:jc w:val="both"/>
        <w:rPr>
          <w:rFonts w:ascii="Arial" w:hAnsi="Arial" w:cs="Arial"/>
        </w:rPr>
      </w:pPr>
      <w:r w:rsidRPr="00F24615">
        <w:rPr>
          <w:rFonts w:ascii="Arial" w:hAnsi="Arial" w:cs="Arial"/>
        </w:rPr>
        <w:t>La necesidad de tener un programa de transferenci</w:t>
      </w:r>
      <w:r>
        <w:rPr>
          <w:rFonts w:ascii="Arial" w:hAnsi="Arial" w:cs="Arial"/>
        </w:rPr>
        <w:t xml:space="preserve">a que efectué mayor inclusión </w:t>
      </w:r>
      <w:r w:rsidRPr="00F24615">
        <w:rPr>
          <w:rFonts w:ascii="Arial" w:hAnsi="Arial" w:cs="Arial"/>
        </w:rPr>
        <w:t xml:space="preserve">deja de formar parte de la agenda del gobierno al momento de implementarse como política pública de la Asignación Universal por Hijo  para la Protección Social. </w:t>
      </w:r>
    </w:p>
    <w:p w:rsidR="005B24BC" w:rsidRDefault="005B24BC" w:rsidP="001F7494">
      <w:pPr>
        <w:spacing w:after="0" w:line="360" w:lineRule="auto"/>
        <w:jc w:val="both"/>
        <w:rPr>
          <w:rFonts w:ascii="Arial" w:hAnsi="Arial" w:cs="Arial"/>
        </w:rPr>
      </w:pPr>
      <w:r w:rsidRPr="00F24615">
        <w:rPr>
          <w:rFonts w:ascii="Arial" w:hAnsi="Arial" w:cs="Arial"/>
        </w:rPr>
        <w:t>Emerge en el contexto político la necesidad de discutir acerca de cómo reducir la pobreza existente, y no poder acortar la brecha de ingresos económic</w:t>
      </w:r>
      <w:r>
        <w:rPr>
          <w:rFonts w:ascii="Arial" w:hAnsi="Arial" w:cs="Arial"/>
        </w:rPr>
        <w:t>os entre clases sociales, con lo</w:t>
      </w:r>
      <w:r w:rsidRPr="00F24615">
        <w:rPr>
          <w:rFonts w:ascii="Arial" w:hAnsi="Arial" w:cs="Arial"/>
        </w:rPr>
        <w:t xml:space="preserve">s </w:t>
      </w:r>
      <w:r>
        <w:rPr>
          <w:rFonts w:ascii="Arial" w:hAnsi="Arial" w:cs="Arial"/>
        </w:rPr>
        <w:t>conflictos</w:t>
      </w:r>
      <w:r w:rsidRPr="00F24615">
        <w:rPr>
          <w:rFonts w:ascii="Arial" w:hAnsi="Arial" w:cs="Arial"/>
        </w:rPr>
        <w:t xml:space="preserve"> sociales qu</w:t>
      </w:r>
      <w:r>
        <w:rPr>
          <w:rFonts w:ascii="Arial" w:hAnsi="Arial" w:cs="Arial"/>
        </w:rPr>
        <w:t>e trae apa</w:t>
      </w:r>
      <w:r w:rsidRPr="00F24615">
        <w:rPr>
          <w:rFonts w:ascii="Arial" w:hAnsi="Arial" w:cs="Arial"/>
        </w:rPr>
        <w:t>rejad</w:t>
      </w:r>
      <w:r>
        <w:rPr>
          <w:rFonts w:ascii="Arial" w:hAnsi="Arial" w:cs="Arial"/>
        </w:rPr>
        <w:t>a</w:t>
      </w:r>
      <w:r w:rsidRPr="00F24615">
        <w:rPr>
          <w:rFonts w:ascii="Arial" w:hAnsi="Arial" w:cs="Arial"/>
        </w:rPr>
        <w:t xml:space="preserve"> dich</w:t>
      </w:r>
      <w:r>
        <w:rPr>
          <w:rFonts w:ascii="Arial" w:hAnsi="Arial" w:cs="Arial"/>
        </w:rPr>
        <w:t>a problemática</w:t>
      </w:r>
      <w:r w:rsidRPr="00F24615">
        <w:rPr>
          <w:rFonts w:ascii="Arial" w:hAnsi="Arial" w:cs="Arial"/>
        </w:rPr>
        <w:t>, pese al crecimiento económico dado en los años pos</w:t>
      </w:r>
      <w:r>
        <w:rPr>
          <w:rFonts w:ascii="Arial" w:hAnsi="Arial" w:cs="Arial"/>
        </w:rPr>
        <w:t>teriores a la crisis 2001. C</w:t>
      </w:r>
      <w:r w:rsidRPr="00F24615">
        <w:rPr>
          <w:rFonts w:ascii="Arial" w:hAnsi="Arial" w:cs="Arial"/>
        </w:rPr>
        <w:t>onsecuente</w:t>
      </w:r>
      <w:r>
        <w:rPr>
          <w:rFonts w:ascii="Arial" w:hAnsi="Arial" w:cs="Arial"/>
        </w:rPr>
        <w:t>mente</w:t>
      </w:r>
      <w:r w:rsidRPr="00F24615">
        <w:rPr>
          <w:rFonts w:ascii="Arial" w:hAnsi="Arial" w:cs="Arial"/>
        </w:rPr>
        <w:t xml:space="preserve"> surge</w:t>
      </w:r>
      <w:r>
        <w:rPr>
          <w:rFonts w:ascii="Arial" w:hAnsi="Arial" w:cs="Arial"/>
        </w:rPr>
        <w:t>n</w:t>
      </w:r>
      <w:r w:rsidRPr="00F24615">
        <w:rPr>
          <w:rFonts w:ascii="Arial" w:hAnsi="Arial" w:cs="Arial"/>
        </w:rPr>
        <w:t xml:space="preserve"> debates legislativos con dif</w:t>
      </w:r>
      <w:r>
        <w:rPr>
          <w:rFonts w:ascii="Arial" w:hAnsi="Arial" w:cs="Arial"/>
        </w:rPr>
        <w:t>erentes proyectos que culminaro</w:t>
      </w:r>
      <w:r w:rsidRPr="00F24615">
        <w:rPr>
          <w:rFonts w:ascii="Arial" w:hAnsi="Arial" w:cs="Arial"/>
        </w:rPr>
        <w:t xml:space="preserve">n en la implementación de la AUH como política de integración social y económica </w:t>
      </w:r>
      <w:r>
        <w:rPr>
          <w:rFonts w:ascii="Arial" w:hAnsi="Arial" w:cs="Arial"/>
        </w:rPr>
        <w:t xml:space="preserve">mediante </w:t>
      </w:r>
      <w:r w:rsidRPr="00F24615">
        <w:rPr>
          <w:rFonts w:ascii="Arial" w:hAnsi="Arial" w:cs="Arial"/>
        </w:rPr>
        <w:t>decreto</w:t>
      </w:r>
      <w:r>
        <w:rPr>
          <w:rFonts w:ascii="Arial" w:hAnsi="Arial" w:cs="Arial"/>
        </w:rPr>
        <w:t>.</w:t>
      </w:r>
    </w:p>
    <w:p w:rsidR="005B24BC" w:rsidRPr="002D30FC" w:rsidRDefault="005B24BC" w:rsidP="001F7494">
      <w:pPr>
        <w:pStyle w:val="SUBTITULOS"/>
        <w:spacing w:before="120" w:after="120"/>
        <w:jc w:val="both"/>
      </w:pPr>
      <w:bookmarkStart w:id="14" w:name="_Toc401694549"/>
      <w:r>
        <w:t>Propuestas frente a los reclamos sociales</w:t>
      </w:r>
      <w:bookmarkEnd w:id="14"/>
    </w:p>
    <w:p w:rsidR="005B24BC" w:rsidRPr="00F24615" w:rsidRDefault="005B24BC" w:rsidP="001F7494">
      <w:pPr>
        <w:spacing w:after="0" w:line="360" w:lineRule="auto"/>
        <w:jc w:val="both"/>
        <w:rPr>
          <w:rFonts w:ascii="Arial" w:hAnsi="Arial" w:cs="Arial"/>
          <w:lang w:val="es-AR"/>
        </w:rPr>
      </w:pPr>
      <w:r w:rsidRPr="00F24615">
        <w:rPr>
          <w:rFonts w:ascii="Arial" w:hAnsi="Arial" w:cs="Arial"/>
        </w:rPr>
        <w:t>Desde el bloque oficialista Frente para la Victoria</w:t>
      </w:r>
      <w:r w:rsidRPr="00F24615">
        <w:rPr>
          <w:rFonts w:ascii="Arial" w:hAnsi="Arial" w:cs="Arial"/>
          <w:lang w:val="es-AR"/>
        </w:rPr>
        <w:t xml:space="preserve"> </w:t>
      </w:r>
      <w:r>
        <w:rPr>
          <w:rFonts w:ascii="Arial" w:hAnsi="Arial" w:cs="Arial"/>
          <w:lang w:val="es-AR"/>
        </w:rPr>
        <w:t xml:space="preserve">se propone la </w:t>
      </w:r>
      <w:r w:rsidRPr="00F24615">
        <w:rPr>
          <w:rFonts w:ascii="Arial" w:hAnsi="Arial" w:cs="Arial"/>
          <w:lang w:val="es-AR"/>
        </w:rPr>
        <w:t>"Creación de un Régimen de Asign</w:t>
      </w:r>
      <w:r>
        <w:rPr>
          <w:rFonts w:ascii="Arial" w:hAnsi="Arial" w:cs="Arial"/>
          <w:lang w:val="es-AR"/>
        </w:rPr>
        <w:t>aciones Familiares por hijo y pa</w:t>
      </w:r>
      <w:r w:rsidRPr="00F24615">
        <w:rPr>
          <w:rFonts w:ascii="Arial" w:hAnsi="Arial" w:cs="Arial"/>
          <w:lang w:val="es-AR"/>
        </w:rPr>
        <w:t>r</w:t>
      </w:r>
      <w:r>
        <w:rPr>
          <w:rFonts w:ascii="Arial" w:hAnsi="Arial" w:cs="Arial"/>
          <w:lang w:val="es-AR"/>
        </w:rPr>
        <w:t>a</w:t>
      </w:r>
      <w:r w:rsidRPr="00F24615">
        <w:rPr>
          <w:rFonts w:ascii="Arial" w:hAnsi="Arial" w:cs="Arial"/>
          <w:lang w:val="es-AR"/>
        </w:rPr>
        <w:t xml:space="preserve"> ayuda escola</w:t>
      </w:r>
      <w:r>
        <w:rPr>
          <w:rFonts w:ascii="Arial" w:hAnsi="Arial" w:cs="Arial"/>
          <w:lang w:val="es-AR"/>
        </w:rPr>
        <w:t xml:space="preserve">r a trabajadores en relación de </w:t>
      </w:r>
      <w:r w:rsidRPr="00F24615">
        <w:rPr>
          <w:rFonts w:ascii="Arial" w:hAnsi="Arial" w:cs="Arial"/>
          <w:lang w:val="es-AR"/>
        </w:rPr>
        <w:t>dependencia no registrados".</w:t>
      </w:r>
    </w:p>
    <w:p w:rsidR="005B24BC" w:rsidRDefault="005B24BC" w:rsidP="001F7494">
      <w:pPr>
        <w:spacing w:after="0" w:line="360" w:lineRule="auto"/>
        <w:jc w:val="both"/>
        <w:rPr>
          <w:rFonts w:ascii="Arial" w:hAnsi="Arial" w:cs="Arial"/>
          <w:lang w:val="es-AR"/>
        </w:rPr>
      </w:pPr>
      <w:r w:rsidRPr="00F24615">
        <w:rPr>
          <w:rFonts w:ascii="Arial" w:hAnsi="Arial" w:cs="Arial"/>
          <w:lang w:val="es-AR"/>
        </w:rPr>
        <w:t>Desde el bloque de la oposición  se presenta el proyecto de la Coalición Cívica, nombrado "Fondo para el ingreso Ciudadano de Niñez" (FINCINI); Proyecto de la Unión Cívica Radical, proyecto titulado, "Creación del Programa de Asigna</w:t>
      </w:r>
      <w:r>
        <w:rPr>
          <w:rFonts w:ascii="Arial" w:hAnsi="Arial" w:cs="Arial"/>
          <w:lang w:val="es-AR"/>
        </w:rPr>
        <w:t xml:space="preserve">ción Universal para la Atención </w:t>
      </w:r>
      <w:r w:rsidRPr="00F24615">
        <w:rPr>
          <w:rFonts w:ascii="Arial" w:hAnsi="Arial" w:cs="Arial"/>
          <w:lang w:val="es-AR"/>
        </w:rPr>
        <w:t>Prenatal, Natal, la Niñez y la Adolescencia. Creación del Programa de Ahorro Universal para Niños, Niñas y Adolescentes; Proyecto de Lozano y otros, proyecto titulado "Creación de la Asignación Universal por Hijo, para menores de 18 años residentes en el país; Modificación de la Ley de Impuesto a las Ganancias, Ley 20.628" y el Proyecto de Francisco de Narváez Proyecto denominado "Ingreso Básico Familiar" (IBF).</w:t>
      </w:r>
    </w:p>
    <w:p w:rsidR="005B24BC" w:rsidRPr="00F24615" w:rsidRDefault="005B24BC" w:rsidP="001F7494">
      <w:pPr>
        <w:pStyle w:val="SUBTITULOS"/>
        <w:spacing w:before="120" w:after="120"/>
        <w:jc w:val="both"/>
        <w:rPr>
          <w:lang w:val="es-AR"/>
        </w:rPr>
      </w:pPr>
      <w:bookmarkStart w:id="15" w:name="_Toc401694550"/>
      <w:r>
        <w:rPr>
          <w:lang w:val="es-AR"/>
        </w:rPr>
        <w:t>AUH y ANSES.</w:t>
      </w:r>
      <w:bookmarkEnd w:id="15"/>
    </w:p>
    <w:p w:rsidR="005B24BC" w:rsidRDefault="005B24BC" w:rsidP="001F7494">
      <w:pPr>
        <w:spacing w:after="0" w:line="360" w:lineRule="auto"/>
        <w:jc w:val="both"/>
        <w:rPr>
          <w:rFonts w:ascii="Arial" w:hAnsi="Arial" w:cs="Arial"/>
          <w:lang w:val="es-AR"/>
        </w:rPr>
      </w:pPr>
      <w:r w:rsidRPr="00F24615">
        <w:rPr>
          <w:rFonts w:ascii="Arial" w:hAnsi="Arial" w:cs="Arial"/>
          <w:lang w:val="es-AR"/>
        </w:rPr>
        <w:t xml:space="preserve">El programa de transferencia AUH se implementa a través de un modelo de gestión centralizado, con </w:t>
      </w:r>
      <w:r>
        <w:rPr>
          <w:rFonts w:ascii="Arial" w:hAnsi="Arial" w:cs="Arial"/>
          <w:lang w:val="es-AR"/>
        </w:rPr>
        <w:t xml:space="preserve">su accionar operativo nucleado </w:t>
      </w:r>
      <w:r w:rsidRPr="00F24615">
        <w:rPr>
          <w:rFonts w:ascii="Arial" w:hAnsi="Arial" w:cs="Arial"/>
          <w:lang w:val="es-AR"/>
        </w:rPr>
        <w:t xml:space="preserve">por ANSES y sus delegaciones en territorio (las Unidades de Atención Integral –UDAI). </w:t>
      </w:r>
    </w:p>
    <w:p w:rsidR="005B24BC" w:rsidRPr="00F24615" w:rsidRDefault="005B24BC" w:rsidP="001F7494">
      <w:pPr>
        <w:spacing w:after="0" w:line="360" w:lineRule="auto"/>
        <w:jc w:val="both"/>
        <w:rPr>
          <w:rFonts w:ascii="Arial" w:hAnsi="Arial" w:cs="Arial"/>
        </w:rPr>
      </w:pPr>
      <w:r w:rsidRPr="00F24615">
        <w:rPr>
          <w:rFonts w:ascii="Arial" w:hAnsi="Arial" w:cs="Arial"/>
          <w:lang w:val="es-AR"/>
        </w:rPr>
        <w:t>Debido a la gran cantidad de destinatarios y su aumento progresivo, ANSES como institución sufrió un proceso de ree</w:t>
      </w:r>
      <w:r>
        <w:rPr>
          <w:rFonts w:ascii="Arial" w:hAnsi="Arial" w:cs="Arial"/>
          <w:lang w:val="es-AR"/>
        </w:rPr>
        <w:t xml:space="preserve">structuración interna, debiendo </w:t>
      </w:r>
      <w:r w:rsidRPr="00F24615">
        <w:rPr>
          <w:rFonts w:ascii="Arial" w:hAnsi="Arial" w:cs="Arial"/>
          <w:lang w:val="es-AR"/>
        </w:rPr>
        <w:t xml:space="preserve">complementar su accionar técnico, burocrático y administrativo con </w:t>
      </w:r>
      <w:r>
        <w:rPr>
          <w:rFonts w:ascii="Arial" w:hAnsi="Arial" w:cs="Arial"/>
          <w:lang w:val="es-AR"/>
        </w:rPr>
        <w:t>manejo</w:t>
      </w:r>
      <w:r w:rsidRPr="00F24615">
        <w:rPr>
          <w:rFonts w:ascii="Arial" w:hAnsi="Arial" w:cs="Arial"/>
          <w:lang w:val="es-AR"/>
        </w:rPr>
        <w:t xml:space="preserve"> político territorial en pos de establecer lazos con los beneficiarios de la AUH. Para lo cual, fue de primordial apoyo su articulación con las instituciones de desarrollo local, tanto desde los ámbitos  municipales como movimientos sociales predispuestos.</w:t>
      </w:r>
    </w:p>
    <w:p w:rsidR="005B24BC" w:rsidRPr="00D432E9" w:rsidRDefault="005B24BC" w:rsidP="001F7494">
      <w:pPr>
        <w:pStyle w:val="SUBTITULOS"/>
        <w:spacing w:before="120" w:after="120"/>
        <w:jc w:val="both"/>
        <w:rPr>
          <w:sz w:val="24"/>
          <w:szCs w:val="24"/>
        </w:rPr>
      </w:pPr>
      <w:bookmarkStart w:id="16" w:name="_Toc401694551"/>
      <w:r w:rsidRPr="00D432E9">
        <w:rPr>
          <w:sz w:val="24"/>
          <w:szCs w:val="24"/>
        </w:rPr>
        <w:t>Resultados de la política estatal</w:t>
      </w:r>
      <w:r>
        <w:rPr>
          <w:sz w:val="24"/>
          <w:szCs w:val="24"/>
        </w:rPr>
        <w:t xml:space="preserve"> de AUH.</w:t>
      </w:r>
      <w:bookmarkEnd w:id="16"/>
    </w:p>
    <w:p w:rsidR="005B24BC" w:rsidRDefault="005B24BC" w:rsidP="001F7494">
      <w:pPr>
        <w:spacing w:after="0" w:line="360" w:lineRule="auto"/>
        <w:jc w:val="both"/>
        <w:rPr>
          <w:rFonts w:ascii="Arial" w:hAnsi="Arial" w:cs="Arial"/>
        </w:rPr>
      </w:pPr>
      <w:r w:rsidRPr="00F24615">
        <w:rPr>
          <w:rFonts w:ascii="Arial" w:hAnsi="Arial" w:cs="Arial"/>
        </w:rPr>
        <w:t>Desde su imple</w:t>
      </w:r>
      <w:r>
        <w:rPr>
          <w:rFonts w:ascii="Arial" w:hAnsi="Arial" w:cs="Arial"/>
        </w:rPr>
        <w:t xml:space="preserve">mentación </w:t>
      </w:r>
      <w:r w:rsidRPr="00F24615">
        <w:rPr>
          <w:rFonts w:ascii="Arial" w:hAnsi="Arial" w:cs="Arial"/>
        </w:rPr>
        <w:t>en noviembre de 2009 hasta la actualidad la asignación ha provocado impacto en la sociedad. Su alcance es extraordinario abarcando no so</w:t>
      </w:r>
      <w:r>
        <w:rPr>
          <w:rFonts w:ascii="Arial" w:hAnsi="Arial" w:cs="Arial"/>
        </w:rPr>
        <w:t>lo a los menores de 18 años,</w:t>
      </w:r>
      <w:r w:rsidRPr="00F24615">
        <w:rPr>
          <w:rFonts w:ascii="Arial" w:hAnsi="Arial" w:cs="Arial"/>
        </w:rPr>
        <w:t xml:space="preserve"> cuyos padres prestan servicios bajo trabajos informales o se encuentran sin actividad laboral, también a niños discapacitados quienes cobran un monto superior. Al mismo tiempo  incluye a las madres a partir del tercer mes de gestación, la misma es a nivel nacional. </w:t>
      </w:r>
    </w:p>
    <w:p w:rsidR="005B24BC" w:rsidRPr="002C0F55" w:rsidRDefault="005B24BC" w:rsidP="001F7494">
      <w:pPr>
        <w:spacing w:after="0" w:line="360" w:lineRule="auto"/>
        <w:jc w:val="both"/>
        <w:rPr>
          <w:rFonts w:ascii="Arial" w:hAnsi="Arial" w:cs="Arial"/>
        </w:rPr>
      </w:pPr>
      <w:r>
        <w:rPr>
          <w:rFonts w:ascii="Arial" w:hAnsi="Arial" w:cs="Arial"/>
        </w:rPr>
        <w:t>Desde su inicio</w:t>
      </w:r>
      <w:r w:rsidRPr="00F24615">
        <w:rPr>
          <w:rFonts w:ascii="Arial" w:hAnsi="Arial" w:cs="Arial"/>
        </w:rPr>
        <w:t xml:space="preserve"> hasta </w:t>
      </w:r>
      <w:r>
        <w:rPr>
          <w:rFonts w:ascii="Arial" w:hAnsi="Arial" w:cs="Arial"/>
        </w:rPr>
        <w:t>la actualidad</w:t>
      </w:r>
      <w:r w:rsidRPr="00F24615">
        <w:rPr>
          <w:rFonts w:ascii="Arial" w:hAnsi="Arial" w:cs="Arial"/>
        </w:rPr>
        <w:t xml:space="preserve"> se pu</w:t>
      </w:r>
      <w:r>
        <w:rPr>
          <w:rFonts w:ascii="Arial" w:hAnsi="Arial" w:cs="Arial"/>
        </w:rPr>
        <w:t>e</w:t>
      </w:r>
      <w:r w:rsidRPr="00F24615">
        <w:rPr>
          <w:rFonts w:ascii="Arial" w:hAnsi="Arial" w:cs="Arial"/>
        </w:rPr>
        <w:t>d</w:t>
      </w:r>
      <w:r>
        <w:rPr>
          <w:rFonts w:ascii="Arial" w:hAnsi="Arial" w:cs="Arial"/>
        </w:rPr>
        <w:t>e</w:t>
      </w:r>
      <w:r w:rsidRPr="00F24615">
        <w:rPr>
          <w:rFonts w:ascii="Arial" w:hAnsi="Arial" w:cs="Arial"/>
        </w:rPr>
        <w:t xml:space="preserve"> observar que el mo</w:t>
      </w:r>
      <w:r>
        <w:rPr>
          <w:rFonts w:ascii="Arial" w:hAnsi="Arial" w:cs="Arial"/>
        </w:rPr>
        <w:t>nto</w:t>
      </w:r>
      <w:r w:rsidRPr="00F24615">
        <w:rPr>
          <w:rFonts w:ascii="Arial" w:hAnsi="Arial" w:cs="Arial"/>
        </w:rPr>
        <w:t xml:space="preserve"> percibido mensualmente por los beneficiarios</w:t>
      </w:r>
      <w:r>
        <w:rPr>
          <w:rFonts w:ascii="Arial" w:hAnsi="Arial" w:cs="Arial"/>
        </w:rPr>
        <w:t xml:space="preserve"> fue variando considerablemente,</w:t>
      </w:r>
      <w:r w:rsidRPr="002C0F55">
        <w:rPr>
          <w:rFonts w:ascii="Arial" w:hAnsi="Arial" w:cs="Arial"/>
        </w:rPr>
        <w:t xml:space="preserve"> logró reducir los índices de pobreza e indigencia </w:t>
      </w:r>
      <w:r>
        <w:rPr>
          <w:rFonts w:ascii="Arial" w:hAnsi="Arial" w:cs="Arial"/>
        </w:rPr>
        <w:t>reflejados</w:t>
      </w:r>
      <w:r w:rsidRPr="002C0F55">
        <w:rPr>
          <w:rFonts w:ascii="Arial" w:hAnsi="Arial" w:cs="Arial"/>
        </w:rPr>
        <w:t xml:space="preserve"> </w:t>
      </w:r>
      <w:r>
        <w:rPr>
          <w:rFonts w:ascii="Arial" w:hAnsi="Arial" w:cs="Arial"/>
        </w:rPr>
        <w:t>en</w:t>
      </w:r>
      <w:r w:rsidRPr="002C0F55">
        <w:rPr>
          <w:rFonts w:ascii="Arial" w:hAnsi="Arial" w:cs="Arial"/>
        </w:rPr>
        <w:t xml:space="preserve"> las siguientes estadísticas</w:t>
      </w:r>
      <w:r w:rsidRPr="0038569F">
        <w:rPr>
          <w:rFonts w:ascii="Arial" w:hAnsi="Arial" w:cs="Arial"/>
          <w:sz w:val="18"/>
          <w:szCs w:val="18"/>
          <w:vertAlign w:val="superscript"/>
        </w:rPr>
        <w:footnoteReference w:id="6"/>
      </w:r>
      <w:r w:rsidRPr="002C0F55">
        <w:rPr>
          <w:rFonts w:ascii="Arial" w:hAnsi="Arial" w:cs="Arial"/>
        </w:rPr>
        <w:t>:</w:t>
      </w:r>
    </w:p>
    <w:p w:rsidR="005B24BC" w:rsidRPr="00412234" w:rsidRDefault="005B24BC" w:rsidP="00412234">
      <w:pPr>
        <w:pStyle w:val="ListParagraph"/>
        <w:numPr>
          <w:ilvl w:val="0"/>
          <w:numId w:val="4"/>
        </w:numPr>
        <w:spacing w:after="0" w:line="360" w:lineRule="auto"/>
        <w:jc w:val="both"/>
        <w:rPr>
          <w:rFonts w:ascii="Arial" w:hAnsi="Arial" w:cs="Arial"/>
        </w:rPr>
      </w:pPr>
      <w:r w:rsidRPr="00412234">
        <w:rPr>
          <w:rFonts w:ascii="Arial" w:hAnsi="Arial" w:cs="Arial"/>
        </w:rPr>
        <w:t xml:space="preserve">Pobreza: Hogares con niños y/o adolescentes de 40,0 a 34,1. </w:t>
      </w:r>
    </w:p>
    <w:p w:rsidR="005B24BC" w:rsidRPr="00412234" w:rsidRDefault="005B24BC" w:rsidP="00412234">
      <w:pPr>
        <w:pStyle w:val="ListParagraph"/>
        <w:numPr>
          <w:ilvl w:val="0"/>
          <w:numId w:val="4"/>
        </w:numPr>
        <w:spacing w:after="0" w:line="360" w:lineRule="auto"/>
        <w:jc w:val="both"/>
        <w:rPr>
          <w:rFonts w:ascii="Arial" w:hAnsi="Arial" w:cs="Arial"/>
        </w:rPr>
      </w:pPr>
      <w:r w:rsidRPr="00412234">
        <w:rPr>
          <w:rFonts w:ascii="Arial" w:hAnsi="Arial" w:cs="Arial"/>
        </w:rPr>
        <w:t>Indigencia: Hogares con niños y/o adolescentes 10,5 a 4,1.</w:t>
      </w:r>
    </w:p>
    <w:p w:rsidR="005B24BC" w:rsidRPr="002C0F55" w:rsidRDefault="005B24BC" w:rsidP="001F7494">
      <w:pPr>
        <w:spacing w:after="0" w:line="360" w:lineRule="auto"/>
        <w:jc w:val="both"/>
        <w:rPr>
          <w:rFonts w:ascii="Arial" w:hAnsi="Arial" w:cs="Arial"/>
        </w:rPr>
      </w:pPr>
      <w:r>
        <w:rPr>
          <w:rFonts w:ascii="Arial" w:hAnsi="Arial" w:cs="Arial"/>
        </w:rPr>
        <w:t>L</w:t>
      </w:r>
      <w:r w:rsidRPr="002C0F55">
        <w:rPr>
          <w:rFonts w:ascii="Arial" w:hAnsi="Arial" w:cs="Arial"/>
        </w:rPr>
        <w:t xml:space="preserve">os aumentos progresivos del monto a cobrar de la AUH han </w:t>
      </w:r>
      <w:r>
        <w:rPr>
          <w:rFonts w:ascii="Arial" w:hAnsi="Arial" w:cs="Arial"/>
        </w:rPr>
        <w:t>sido acordes</w:t>
      </w:r>
      <w:r w:rsidRPr="002C0F55">
        <w:rPr>
          <w:rFonts w:ascii="Arial" w:hAnsi="Arial" w:cs="Arial"/>
        </w:rPr>
        <w:t xml:space="preserve"> </w:t>
      </w:r>
      <w:r>
        <w:rPr>
          <w:rFonts w:ascii="Arial" w:hAnsi="Arial" w:cs="Arial"/>
        </w:rPr>
        <w:t>a</w:t>
      </w:r>
      <w:r w:rsidRPr="002C0F55">
        <w:rPr>
          <w:rFonts w:ascii="Arial" w:hAnsi="Arial" w:cs="Arial"/>
        </w:rPr>
        <w:t xml:space="preserve"> los aumentos de precios dados en el mercado nacional para que los beneficiarios no tengan la necesidad de reducir su capacidad de consumo habitual.</w:t>
      </w:r>
    </w:p>
    <w:p w:rsidR="005B24BC" w:rsidRPr="002C0F55" w:rsidRDefault="005B24BC" w:rsidP="001F7494">
      <w:pPr>
        <w:spacing w:after="0" w:line="360" w:lineRule="auto"/>
        <w:jc w:val="both"/>
        <w:rPr>
          <w:rFonts w:ascii="Arial" w:hAnsi="Arial" w:cs="Arial"/>
        </w:rPr>
      </w:pPr>
      <w:r w:rsidRPr="002C0F55">
        <w:rPr>
          <w:rFonts w:ascii="Arial" w:hAnsi="Arial" w:cs="Arial"/>
        </w:rPr>
        <w:t>Se puede decir que desde el momento de la implementación de esta política pública, hasta la actualidad se lograron algunos de los objetivos como por ejemplo la atención a esa parte de la sociedad que se encontraba excluida y vulnerada en sus derechos. Si bien result</w:t>
      </w:r>
      <w:r>
        <w:rPr>
          <w:rFonts w:ascii="Arial" w:hAnsi="Arial" w:cs="Arial"/>
        </w:rPr>
        <w:t>ó</w:t>
      </w:r>
      <w:r w:rsidRPr="002C0F55">
        <w:rPr>
          <w:rFonts w:ascii="Arial" w:hAnsi="Arial" w:cs="Arial"/>
        </w:rPr>
        <w:t xml:space="preserve"> una gran ayuda, hay problemas que continúan en el tintero como por ejemplo la población que sigue bajo el trabajo informal. Más allá que se busca incentivar el trabajo formal es una falencia que no se logra solucionar por completo. </w:t>
      </w:r>
    </w:p>
    <w:p w:rsidR="005B24BC" w:rsidRPr="002C0F55" w:rsidRDefault="005B24BC" w:rsidP="001F7494">
      <w:pPr>
        <w:spacing w:after="0" w:line="360" w:lineRule="auto"/>
        <w:jc w:val="both"/>
        <w:rPr>
          <w:rFonts w:ascii="Arial" w:hAnsi="Arial" w:cs="Arial"/>
        </w:rPr>
      </w:pPr>
      <w:r w:rsidRPr="002C0F55">
        <w:rPr>
          <w:rFonts w:ascii="Arial" w:hAnsi="Arial" w:cs="Arial"/>
        </w:rPr>
        <w:t>Cabe destacar que la asignación propuesta en principio por los partidos opositores, pero implementada finalmente por el gobierno nacional estaba planteada con carácter universal, hecho que no sucedió de tal forma si tenemos en cuenta el requisito de “informalidad laboral” al que deben pertenecer los beneficiarios del programa; situación que gener</w:t>
      </w:r>
      <w:r>
        <w:rPr>
          <w:rFonts w:ascii="Arial" w:hAnsi="Arial" w:cs="Arial"/>
        </w:rPr>
        <w:t>ó</w:t>
      </w:r>
      <w:r w:rsidRPr="002C0F55">
        <w:rPr>
          <w:rFonts w:ascii="Arial" w:hAnsi="Arial" w:cs="Arial"/>
        </w:rPr>
        <w:t xml:space="preserve"> controversias en la sociedad.</w:t>
      </w:r>
    </w:p>
    <w:p w:rsidR="005B24BC" w:rsidRPr="002C0F55" w:rsidRDefault="005B24BC" w:rsidP="001F7494">
      <w:pPr>
        <w:spacing w:after="0" w:line="360" w:lineRule="auto"/>
        <w:jc w:val="both"/>
        <w:rPr>
          <w:rFonts w:ascii="Arial" w:hAnsi="Arial" w:cs="Arial"/>
        </w:rPr>
      </w:pPr>
      <w:r>
        <w:rPr>
          <w:rFonts w:ascii="Arial" w:hAnsi="Arial" w:cs="Arial"/>
        </w:rPr>
        <w:t xml:space="preserve">Cabe </w:t>
      </w:r>
      <w:r w:rsidRPr="002C0F55">
        <w:rPr>
          <w:rFonts w:ascii="Arial" w:hAnsi="Arial" w:cs="Arial"/>
        </w:rPr>
        <w:t xml:space="preserve">destacar </w:t>
      </w:r>
      <w:r>
        <w:rPr>
          <w:rFonts w:ascii="Arial" w:hAnsi="Arial" w:cs="Arial"/>
        </w:rPr>
        <w:t xml:space="preserve">que los resultados positivos frente a los reclamos mencionados a lo largo de este trabajo, </w:t>
      </w:r>
      <w:r w:rsidRPr="002C0F55">
        <w:rPr>
          <w:rFonts w:ascii="Arial" w:hAnsi="Arial" w:cs="Arial"/>
        </w:rPr>
        <w:t xml:space="preserve">para lo cual fue originada la AUH no solo </w:t>
      </w:r>
      <w:r>
        <w:rPr>
          <w:rFonts w:ascii="Arial" w:hAnsi="Arial" w:cs="Arial"/>
        </w:rPr>
        <w:t xml:space="preserve">sirvió </w:t>
      </w:r>
      <w:r w:rsidRPr="002C0F55">
        <w:rPr>
          <w:rFonts w:ascii="Arial" w:hAnsi="Arial" w:cs="Arial"/>
        </w:rPr>
        <w:t>d</w:t>
      </w:r>
      <w:r>
        <w:rPr>
          <w:rFonts w:ascii="Arial" w:hAnsi="Arial" w:cs="Arial"/>
        </w:rPr>
        <w:t xml:space="preserve">e ayuda económica sino también favoreció el inmediato </w:t>
      </w:r>
      <w:r w:rsidRPr="002C0F55">
        <w:rPr>
          <w:rFonts w:ascii="Arial" w:hAnsi="Arial" w:cs="Arial"/>
        </w:rPr>
        <w:t xml:space="preserve">aumento de la </w:t>
      </w:r>
      <w:r>
        <w:rPr>
          <w:rFonts w:ascii="Arial" w:hAnsi="Arial" w:cs="Arial"/>
        </w:rPr>
        <w:t>curricular escolar y los controles sanitarios.</w:t>
      </w:r>
      <w:r w:rsidRPr="002C0F55">
        <w:rPr>
          <w:rFonts w:ascii="Arial" w:hAnsi="Arial" w:cs="Arial"/>
        </w:rPr>
        <w:t xml:space="preserve">  </w:t>
      </w:r>
      <w:r w:rsidRPr="002C0F55">
        <w:rPr>
          <w:rStyle w:val="FootnoteReference"/>
          <w:rFonts w:ascii="Arial" w:hAnsi="Arial" w:cs="Arial"/>
        </w:rPr>
        <w:footnoteReference w:id="7"/>
      </w:r>
    </w:p>
    <w:p w:rsidR="005B24BC" w:rsidRDefault="005B24BC" w:rsidP="001F7494">
      <w:pPr>
        <w:jc w:val="both"/>
        <w:rPr>
          <w:rFonts w:ascii="Arial" w:hAnsi="Arial" w:cs="Arial"/>
          <w:b/>
          <w:bCs/>
          <w:color w:val="365F91"/>
          <w:sz w:val="28"/>
          <w:szCs w:val="28"/>
          <w:u w:val="single"/>
        </w:rPr>
      </w:pPr>
      <w:r>
        <w:rPr>
          <w:rFonts w:ascii="Arial" w:hAnsi="Arial" w:cs="Arial"/>
          <w:b/>
          <w:bCs/>
          <w:color w:val="365F91"/>
          <w:sz w:val="28"/>
          <w:szCs w:val="28"/>
          <w:u w:val="single"/>
        </w:rPr>
        <w:br w:type="page"/>
      </w:r>
    </w:p>
    <w:p w:rsidR="005B24BC" w:rsidRPr="004524F6" w:rsidRDefault="005B24BC" w:rsidP="001F7494">
      <w:pPr>
        <w:pStyle w:val="TITULOS"/>
        <w:spacing w:before="120" w:after="120" w:line="360" w:lineRule="auto"/>
        <w:jc w:val="both"/>
        <w:rPr>
          <w:rFonts w:cs="Arial"/>
          <w:sz w:val="22"/>
          <w:szCs w:val="22"/>
        </w:rPr>
      </w:pPr>
      <w:bookmarkStart w:id="17" w:name="_Toc401694552"/>
      <w:r w:rsidRPr="004524F6">
        <w:rPr>
          <w:sz w:val="22"/>
          <w:szCs w:val="22"/>
        </w:rPr>
        <w:t>Conclusiones y futuras líneas de investigación</w:t>
      </w:r>
      <w:bookmarkEnd w:id="17"/>
    </w:p>
    <w:p w:rsidR="005B24BC" w:rsidRDefault="005B24BC" w:rsidP="001F7494">
      <w:pPr>
        <w:spacing w:after="0" w:line="360" w:lineRule="auto"/>
        <w:jc w:val="both"/>
        <w:rPr>
          <w:rFonts w:ascii="Arial" w:hAnsi="Arial" w:cs="Arial"/>
        </w:rPr>
      </w:pPr>
      <w:r w:rsidRPr="0025668F">
        <w:rPr>
          <w:rFonts w:ascii="Arial" w:hAnsi="Arial" w:cs="Arial"/>
        </w:rPr>
        <w:t>Podemos concluir con el análisis de la AUH</w:t>
      </w:r>
      <w:r>
        <w:rPr>
          <w:rFonts w:ascii="Arial" w:hAnsi="Arial" w:cs="Arial"/>
        </w:rPr>
        <w:t>,</w:t>
      </w:r>
      <w:r w:rsidRPr="0025668F">
        <w:rPr>
          <w:rFonts w:ascii="Arial" w:hAnsi="Arial" w:cs="Arial"/>
        </w:rPr>
        <w:t xml:space="preserve"> que hemos desarrollado en el presente trabajo</w:t>
      </w:r>
      <w:r>
        <w:rPr>
          <w:rFonts w:ascii="Arial" w:hAnsi="Arial" w:cs="Arial"/>
        </w:rPr>
        <w:t>,</w:t>
      </w:r>
      <w:r w:rsidRPr="0025668F">
        <w:rPr>
          <w:rFonts w:ascii="Arial" w:hAnsi="Arial" w:cs="Arial"/>
        </w:rPr>
        <w:t xml:space="preserve"> </w:t>
      </w:r>
      <w:r>
        <w:rPr>
          <w:rFonts w:ascii="Arial" w:hAnsi="Arial" w:cs="Arial"/>
        </w:rPr>
        <w:t xml:space="preserve">afirmando </w:t>
      </w:r>
      <w:r w:rsidRPr="0025668F">
        <w:rPr>
          <w:rFonts w:ascii="Arial" w:hAnsi="Arial" w:cs="Arial"/>
        </w:rPr>
        <w:t xml:space="preserve">que, como una política pública </w:t>
      </w:r>
      <w:r>
        <w:rPr>
          <w:rFonts w:ascii="Arial" w:hAnsi="Arial" w:cs="Arial"/>
        </w:rPr>
        <w:t>surgida en un</w:t>
      </w:r>
      <w:r w:rsidRPr="0025668F">
        <w:rPr>
          <w:rFonts w:ascii="Arial" w:hAnsi="Arial" w:cs="Arial"/>
        </w:rPr>
        <w:t xml:space="preserve"> contexto económico y político desfavorable, es útil y positiv</w:t>
      </w:r>
      <w:r>
        <w:rPr>
          <w:rFonts w:ascii="Arial" w:hAnsi="Arial" w:cs="Arial"/>
        </w:rPr>
        <w:t>a</w:t>
      </w:r>
      <w:r w:rsidRPr="0025668F">
        <w:rPr>
          <w:rFonts w:ascii="Arial" w:hAnsi="Arial" w:cs="Arial"/>
        </w:rPr>
        <w:t xml:space="preserve"> para amortiguar las urgencias de los sectores mas postergados, que han sido los más afectados por las crisi</w:t>
      </w:r>
      <w:r>
        <w:rPr>
          <w:rFonts w:ascii="Arial" w:hAnsi="Arial" w:cs="Arial"/>
        </w:rPr>
        <w:t>s más recientes de nuestro país.</w:t>
      </w:r>
    </w:p>
    <w:p w:rsidR="005B24BC" w:rsidRDefault="005B24BC" w:rsidP="001F7494">
      <w:pPr>
        <w:spacing w:after="0" w:line="360" w:lineRule="auto"/>
        <w:jc w:val="both"/>
        <w:rPr>
          <w:rFonts w:ascii="Arial" w:hAnsi="Arial" w:cs="Arial"/>
        </w:rPr>
      </w:pPr>
      <w:r w:rsidRPr="0025668F">
        <w:rPr>
          <w:rFonts w:ascii="Arial" w:hAnsi="Arial" w:cs="Arial"/>
        </w:rPr>
        <w:t xml:space="preserve">Con </w:t>
      </w:r>
      <w:r>
        <w:rPr>
          <w:rFonts w:ascii="Arial" w:hAnsi="Arial" w:cs="Arial"/>
        </w:rPr>
        <w:t>la</w:t>
      </w:r>
      <w:r w:rsidRPr="0025668F">
        <w:rPr>
          <w:rFonts w:ascii="Arial" w:hAnsi="Arial" w:cs="Arial"/>
        </w:rPr>
        <w:t xml:space="preserve"> aplicación</w:t>
      </w:r>
      <w:r>
        <w:rPr>
          <w:rFonts w:ascii="Arial" w:hAnsi="Arial" w:cs="Arial"/>
        </w:rPr>
        <w:t xml:space="preserve"> de la AUH</w:t>
      </w:r>
      <w:r w:rsidRPr="0025668F">
        <w:rPr>
          <w:rFonts w:ascii="Arial" w:hAnsi="Arial" w:cs="Arial"/>
        </w:rPr>
        <w:t xml:space="preserve">, los índices de pobreza e indigencia han bajado notablemente, </w:t>
      </w:r>
      <w:r>
        <w:rPr>
          <w:rFonts w:ascii="Arial" w:hAnsi="Arial" w:cs="Arial"/>
        </w:rPr>
        <w:t>permitiendo que los sectores más vulnerables de nuestra sociedad tengan</w:t>
      </w:r>
      <w:r w:rsidRPr="0025668F">
        <w:rPr>
          <w:rFonts w:ascii="Arial" w:hAnsi="Arial" w:cs="Arial"/>
        </w:rPr>
        <w:t xml:space="preserve"> mayor acceso a la salud, </w:t>
      </w:r>
      <w:r>
        <w:rPr>
          <w:rFonts w:ascii="Arial" w:hAnsi="Arial" w:cs="Arial"/>
        </w:rPr>
        <w:t xml:space="preserve">la </w:t>
      </w:r>
      <w:r w:rsidRPr="0025668F">
        <w:rPr>
          <w:rFonts w:ascii="Arial" w:hAnsi="Arial" w:cs="Arial"/>
        </w:rPr>
        <w:t xml:space="preserve">educación y </w:t>
      </w:r>
      <w:r>
        <w:rPr>
          <w:rFonts w:ascii="Arial" w:hAnsi="Arial" w:cs="Arial"/>
        </w:rPr>
        <w:t xml:space="preserve">la </w:t>
      </w:r>
      <w:r w:rsidRPr="0025668F">
        <w:rPr>
          <w:rFonts w:ascii="Arial" w:hAnsi="Arial" w:cs="Arial"/>
        </w:rPr>
        <w:t>alimentación</w:t>
      </w:r>
      <w:r>
        <w:rPr>
          <w:rFonts w:ascii="Arial" w:hAnsi="Arial" w:cs="Arial"/>
        </w:rPr>
        <w:t xml:space="preserve">. Si bien es una política bien pensada que se ha ido puliendo y mejorando en estos seis años no alcanza a erradicar la pobreza, ya que a </w:t>
      </w:r>
      <w:r w:rsidRPr="0025668F">
        <w:rPr>
          <w:rFonts w:ascii="Arial" w:hAnsi="Arial" w:cs="Arial"/>
        </w:rPr>
        <w:t xml:space="preserve">largo plazo, </w:t>
      </w:r>
      <w:r>
        <w:rPr>
          <w:rFonts w:ascii="Arial" w:hAnsi="Arial" w:cs="Arial"/>
        </w:rPr>
        <w:t xml:space="preserve">las políticas sociales </w:t>
      </w:r>
      <w:r w:rsidRPr="0025668F">
        <w:rPr>
          <w:rFonts w:ascii="Arial" w:hAnsi="Arial" w:cs="Arial"/>
        </w:rPr>
        <w:t>no representa</w:t>
      </w:r>
      <w:r>
        <w:rPr>
          <w:rFonts w:ascii="Arial" w:hAnsi="Arial" w:cs="Arial"/>
        </w:rPr>
        <w:t>n</w:t>
      </w:r>
      <w:r w:rsidRPr="0025668F">
        <w:rPr>
          <w:rFonts w:ascii="Arial" w:hAnsi="Arial" w:cs="Arial"/>
        </w:rPr>
        <w:t xml:space="preserve"> una profunda solución a las históricas manifestaciones de la cuestión social relacionadas a la desocupación</w:t>
      </w:r>
      <w:r>
        <w:rPr>
          <w:rFonts w:ascii="Arial" w:hAnsi="Arial" w:cs="Arial"/>
        </w:rPr>
        <w:t>. La misma presidenta de la Nación afirmó: “Si yo les diría que con esto terminamos con la pobreza, seria un acto de hipocresía o de cinismo…El que piense que con esto erradica la pobreza esta mintiéndose a si mismo o mintiéndole a los demás.”</w:t>
      </w:r>
    </w:p>
    <w:p w:rsidR="005B24BC" w:rsidRDefault="005B24BC" w:rsidP="003C644A">
      <w:pPr>
        <w:spacing w:after="0" w:line="360" w:lineRule="auto"/>
        <w:jc w:val="both"/>
        <w:rPr>
          <w:rFonts w:ascii="Arial" w:hAnsi="Arial" w:cs="Arial"/>
          <w:color w:val="000000"/>
        </w:rPr>
      </w:pPr>
      <w:r>
        <w:rPr>
          <w:rFonts w:ascii="Arial" w:hAnsi="Arial" w:cs="Arial"/>
        </w:rPr>
        <w:t xml:space="preserve">Sabemos que el estado argentino ha sido desde su génesis un Estado Capitalista y por consiguiente desigual, como </w:t>
      </w:r>
      <w:r w:rsidRPr="00AF1294">
        <w:rPr>
          <w:rFonts w:ascii="Arial" w:hAnsi="Arial" w:cs="Arial"/>
        </w:rPr>
        <w:t>afirma Marx el estado Capitalista es un Estado de clases</w:t>
      </w:r>
      <w:r>
        <w:rPr>
          <w:rFonts w:ascii="Arial" w:hAnsi="Arial" w:cs="Arial"/>
        </w:rPr>
        <w:t xml:space="preserve"> en el cual</w:t>
      </w:r>
      <w:r w:rsidRPr="00AF1294">
        <w:rPr>
          <w:rFonts w:ascii="Arial" w:hAnsi="Arial" w:cs="Arial"/>
        </w:rPr>
        <w:t xml:space="preserve"> mientras los dueños de los medios de producción</w:t>
      </w:r>
      <w:r>
        <w:rPr>
          <w:rFonts w:ascii="Arial" w:hAnsi="Arial" w:cs="Arial"/>
          <w:color w:val="000000"/>
        </w:rPr>
        <w:t xml:space="preserve"> acumula</w:t>
      </w:r>
      <w:r w:rsidRPr="00AF1294">
        <w:rPr>
          <w:rFonts w:ascii="Arial" w:hAnsi="Arial" w:cs="Arial"/>
          <w:color w:val="000000"/>
        </w:rPr>
        <w:t>n riqueza</w:t>
      </w:r>
      <w:r>
        <w:rPr>
          <w:rFonts w:ascii="Arial" w:hAnsi="Arial" w:cs="Arial"/>
          <w:color w:val="000000"/>
        </w:rPr>
        <w:t>s</w:t>
      </w:r>
      <w:r w:rsidRPr="00AF1294">
        <w:rPr>
          <w:rFonts w:ascii="Arial" w:hAnsi="Arial" w:cs="Arial"/>
          <w:color w:val="000000"/>
        </w:rPr>
        <w:t xml:space="preserve">, los trabajadores asalariados </w:t>
      </w:r>
      <w:r>
        <w:rPr>
          <w:rFonts w:ascii="Arial" w:hAnsi="Arial" w:cs="Arial"/>
          <w:color w:val="000000"/>
        </w:rPr>
        <w:t>solo cue</w:t>
      </w:r>
      <w:r w:rsidRPr="00AF1294">
        <w:rPr>
          <w:rFonts w:ascii="Arial" w:hAnsi="Arial" w:cs="Arial"/>
          <w:color w:val="000000"/>
        </w:rPr>
        <w:t>nta</w:t>
      </w:r>
      <w:r>
        <w:rPr>
          <w:rFonts w:ascii="Arial" w:hAnsi="Arial" w:cs="Arial"/>
          <w:color w:val="000000"/>
        </w:rPr>
        <w:t>n</w:t>
      </w:r>
      <w:r w:rsidRPr="00AF1294">
        <w:rPr>
          <w:rFonts w:ascii="Arial" w:hAnsi="Arial" w:cs="Arial"/>
          <w:color w:val="000000"/>
        </w:rPr>
        <w:t xml:space="preserve"> con su pellejo</w:t>
      </w:r>
      <w:r>
        <w:rPr>
          <w:rFonts w:ascii="Arial" w:hAnsi="Arial" w:cs="Arial"/>
          <w:color w:val="000000"/>
        </w:rPr>
        <w:t xml:space="preserve"> y siempre es necesario una franja de desocupados para evitar el aumento de los salarios ya que si los obreros reclaman pueden ser despedidos y habrá otros desesperados por ocupar ese lugar, esta idea refleja a grandes rasgos y con algunos matices lo que sucede en todo sistema capitalista, es decir, para erradicar la pobreza hay que cambiar el sistema.</w:t>
      </w:r>
    </w:p>
    <w:p w:rsidR="005B24BC" w:rsidRDefault="005B24BC" w:rsidP="003C644A">
      <w:pPr>
        <w:spacing w:after="0" w:line="360" w:lineRule="auto"/>
        <w:jc w:val="both"/>
        <w:rPr>
          <w:rFonts w:ascii="Arial" w:hAnsi="Arial" w:cs="Arial"/>
          <w:color w:val="000000"/>
        </w:rPr>
      </w:pPr>
      <w:r>
        <w:rPr>
          <w:rFonts w:ascii="Arial" w:hAnsi="Arial" w:cs="Arial"/>
          <w:color w:val="000000"/>
        </w:rPr>
        <w:t>Las futuras líneas de investigación apuntaran a demostrar cómo las políticas sociales se conjugan para abrir paso a la transformación social a través de la educación y el trabajo, para esto se debería analizar:</w:t>
      </w:r>
    </w:p>
    <w:p w:rsidR="005B24BC" w:rsidRPr="00A0619C" w:rsidRDefault="005B24BC" w:rsidP="00A0619C">
      <w:pPr>
        <w:pStyle w:val="ListParagraph"/>
        <w:numPr>
          <w:ilvl w:val="0"/>
          <w:numId w:val="4"/>
        </w:numPr>
        <w:spacing w:after="0" w:line="360" w:lineRule="auto"/>
        <w:jc w:val="both"/>
        <w:rPr>
          <w:rFonts w:ascii="Arial" w:hAnsi="Arial" w:cs="Arial"/>
          <w:color w:val="000000"/>
        </w:rPr>
      </w:pPr>
      <w:r w:rsidRPr="00A0619C">
        <w:rPr>
          <w:rFonts w:ascii="Arial" w:hAnsi="Arial" w:cs="Arial"/>
          <w:color w:val="000000"/>
        </w:rPr>
        <w:t>La</w:t>
      </w:r>
      <w:r>
        <w:rPr>
          <w:rFonts w:ascii="Arial" w:hAnsi="Arial" w:cs="Arial"/>
          <w:color w:val="000000"/>
        </w:rPr>
        <w:t>s</w:t>
      </w:r>
      <w:r w:rsidRPr="00A0619C">
        <w:rPr>
          <w:rFonts w:ascii="Arial" w:hAnsi="Arial" w:cs="Arial"/>
          <w:color w:val="000000"/>
        </w:rPr>
        <w:t xml:space="preserve"> políticas </w:t>
      </w:r>
      <w:r>
        <w:rPr>
          <w:rFonts w:ascii="Arial" w:hAnsi="Arial" w:cs="Arial"/>
          <w:color w:val="000000"/>
        </w:rPr>
        <w:t>laborales para la inclusión social.</w:t>
      </w:r>
    </w:p>
    <w:p w:rsidR="005B24BC" w:rsidRPr="00A0619C" w:rsidRDefault="005B24BC" w:rsidP="00A0619C">
      <w:pPr>
        <w:pStyle w:val="ListParagraph"/>
        <w:numPr>
          <w:ilvl w:val="0"/>
          <w:numId w:val="4"/>
        </w:numPr>
        <w:spacing w:after="0" w:line="360" w:lineRule="auto"/>
        <w:jc w:val="both"/>
        <w:rPr>
          <w:rFonts w:ascii="Arial" w:hAnsi="Arial" w:cs="Arial"/>
          <w:color w:val="000000"/>
        </w:rPr>
      </w:pPr>
      <w:r w:rsidRPr="00A0619C">
        <w:rPr>
          <w:rFonts w:ascii="Arial" w:hAnsi="Arial" w:cs="Arial"/>
          <w:color w:val="000000"/>
        </w:rPr>
        <w:t>La redistribución más equitativa del PBI.</w:t>
      </w:r>
    </w:p>
    <w:p w:rsidR="005B24BC" w:rsidRPr="00A0619C" w:rsidRDefault="005B24BC" w:rsidP="00A0619C">
      <w:pPr>
        <w:pStyle w:val="ListParagraph"/>
        <w:numPr>
          <w:ilvl w:val="0"/>
          <w:numId w:val="4"/>
        </w:numPr>
        <w:spacing w:after="0" w:line="360" w:lineRule="auto"/>
        <w:jc w:val="both"/>
        <w:rPr>
          <w:rFonts w:ascii="Arial" w:hAnsi="Arial" w:cs="Arial"/>
          <w:color w:val="000000"/>
        </w:rPr>
      </w:pPr>
      <w:r>
        <w:rPr>
          <w:rFonts w:ascii="Arial" w:hAnsi="Arial" w:cs="Arial"/>
          <w:color w:val="000000"/>
        </w:rPr>
        <w:t>L</w:t>
      </w:r>
      <w:r w:rsidRPr="00A0619C">
        <w:rPr>
          <w:rFonts w:ascii="Arial" w:hAnsi="Arial" w:cs="Arial"/>
          <w:color w:val="000000"/>
        </w:rPr>
        <w:t xml:space="preserve">a calidad del sistema de salud y educación que es requisito para la adquisición de la </w:t>
      </w:r>
      <w:r>
        <w:rPr>
          <w:rFonts w:ascii="Arial" w:hAnsi="Arial" w:cs="Arial"/>
          <w:color w:val="000000"/>
        </w:rPr>
        <w:t>A</w:t>
      </w:r>
      <w:r w:rsidRPr="00A0619C">
        <w:rPr>
          <w:rFonts w:ascii="Arial" w:hAnsi="Arial" w:cs="Arial"/>
          <w:color w:val="000000"/>
        </w:rPr>
        <w:t xml:space="preserve">signación. </w:t>
      </w:r>
    </w:p>
    <w:p w:rsidR="005B24BC" w:rsidRPr="003C644A" w:rsidRDefault="005B24BC" w:rsidP="003C644A">
      <w:pPr>
        <w:spacing w:after="0" w:line="360" w:lineRule="auto"/>
        <w:jc w:val="both"/>
        <w:rPr>
          <w:rFonts w:ascii="Arial" w:hAnsi="Arial" w:cs="Arial"/>
          <w:b/>
        </w:rPr>
      </w:pPr>
    </w:p>
    <w:p w:rsidR="005B24BC" w:rsidRDefault="005B24BC">
      <w:pPr>
        <w:rPr>
          <w:rFonts w:ascii="Arial" w:hAnsi="Arial" w:cs="Arial"/>
          <w:b/>
          <w:bCs/>
          <w:color w:val="365F91"/>
          <w:sz w:val="28"/>
          <w:szCs w:val="28"/>
          <w:u w:val="single"/>
        </w:rPr>
      </w:pPr>
      <w:r>
        <w:br w:type="page"/>
      </w:r>
    </w:p>
    <w:p w:rsidR="005B24BC" w:rsidRPr="00C5481F" w:rsidRDefault="005B24BC" w:rsidP="00BD0DA3">
      <w:pPr>
        <w:pStyle w:val="Estilo1"/>
        <w:spacing w:before="120" w:after="120" w:line="360" w:lineRule="auto"/>
      </w:pPr>
      <w:bookmarkStart w:id="18" w:name="_Toc401694553"/>
      <w:r w:rsidRPr="00C5481F">
        <w:t>Bibliografía</w:t>
      </w:r>
      <w:bookmarkEnd w:id="18"/>
    </w:p>
    <w:p w:rsidR="005B24BC" w:rsidRPr="00294BCB" w:rsidRDefault="005B24BC" w:rsidP="00294BCB">
      <w:pPr>
        <w:spacing w:after="0" w:line="240" w:lineRule="auto"/>
        <w:jc w:val="both"/>
        <w:rPr>
          <w:rFonts w:ascii="Arial" w:hAnsi="Arial" w:cs="Arial"/>
          <w:color w:val="000000"/>
          <w:lang w:eastAsia="es-ES"/>
        </w:rPr>
      </w:pPr>
      <w:r w:rsidRPr="00294BCB">
        <w:rPr>
          <w:rFonts w:ascii="Arial" w:hAnsi="Arial" w:cs="Arial"/>
          <w:color w:val="000000"/>
          <w:lang w:eastAsia="es-ES"/>
        </w:rPr>
        <w:t>1 Wikipedia, la enciclopedia de contenido libre. </w:t>
      </w:r>
      <w:r w:rsidRPr="00294BCB">
        <w:rPr>
          <w:rFonts w:ascii="Arial" w:hAnsi="Arial" w:cs="Arial"/>
          <w:lang w:eastAsia="es-ES"/>
        </w:rPr>
        <w:t>Definición de política pública. Disponible en</w:t>
      </w:r>
      <w:r>
        <w:rPr>
          <w:rFonts w:ascii="Arial" w:hAnsi="Arial" w:cs="Arial"/>
          <w:lang w:eastAsia="es-ES"/>
        </w:rPr>
        <w:t>:</w:t>
      </w:r>
    </w:p>
    <w:p w:rsidR="005B24BC" w:rsidRPr="00294BCB" w:rsidRDefault="005B24BC" w:rsidP="00294BCB">
      <w:pPr>
        <w:spacing w:after="0" w:line="240" w:lineRule="auto"/>
        <w:jc w:val="both"/>
        <w:rPr>
          <w:rFonts w:ascii="Arial" w:hAnsi="Arial" w:cs="Arial"/>
        </w:rPr>
      </w:pPr>
      <w:hyperlink r:id="rId12" w:history="1">
        <w:r w:rsidRPr="00294BCB">
          <w:rPr>
            <w:rStyle w:val="Hyperlink"/>
            <w:rFonts w:ascii="Arial" w:hAnsi="Arial" w:cs="Arial"/>
            <w:lang w:eastAsia="es-ES"/>
          </w:rPr>
          <w:t>http://es.wikipedia.org/wiki/Pol%C3%ADticas_p%C3%BAblicas</w:t>
        </w:r>
      </w:hyperlink>
    </w:p>
    <w:p w:rsidR="005B24BC" w:rsidRPr="00294BCB" w:rsidRDefault="005B24BC" w:rsidP="00294BCB">
      <w:pPr>
        <w:spacing w:after="0" w:line="240" w:lineRule="auto"/>
        <w:jc w:val="both"/>
        <w:rPr>
          <w:rFonts w:ascii="Arial" w:hAnsi="Arial" w:cs="Arial"/>
          <w:lang w:eastAsia="es-ES"/>
        </w:rPr>
      </w:pPr>
    </w:p>
    <w:p w:rsidR="005B24BC" w:rsidRPr="00294BCB" w:rsidRDefault="005B24BC" w:rsidP="00294BCB">
      <w:pPr>
        <w:spacing w:after="0" w:line="240" w:lineRule="auto"/>
        <w:jc w:val="both"/>
        <w:rPr>
          <w:rFonts w:ascii="Arial" w:hAnsi="Arial" w:cs="Arial"/>
        </w:rPr>
      </w:pPr>
      <w:r w:rsidRPr="00294BCB">
        <w:rPr>
          <w:rFonts w:ascii="Arial" w:hAnsi="Arial" w:cs="Arial"/>
          <w:color w:val="333333"/>
        </w:rPr>
        <w:t xml:space="preserve">2 Dr. Ricardo ARONSKIND </w:t>
      </w:r>
      <w:r w:rsidRPr="00294BCB">
        <w:rPr>
          <w:rFonts w:ascii="Arial" w:hAnsi="Arial" w:cs="Arial"/>
        </w:rPr>
        <w:t xml:space="preserve">Causas de la crisis del 2001. </w:t>
      </w:r>
      <w:r w:rsidRPr="00294BCB">
        <w:rPr>
          <w:rFonts w:ascii="Arial" w:hAnsi="Arial" w:cs="Arial"/>
          <w:color w:val="333333"/>
        </w:rPr>
        <w:t>Universidad Nacional de General Sarmiento (UNGS) – Universidad de Buenos Aires (UBA). Disponible en</w:t>
      </w:r>
      <w:r>
        <w:rPr>
          <w:rFonts w:ascii="Arial" w:hAnsi="Arial" w:cs="Arial"/>
          <w:color w:val="333333"/>
        </w:rPr>
        <w:t>:</w:t>
      </w:r>
    </w:p>
    <w:p w:rsidR="005B24BC" w:rsidRPr="00294BCB" w:rsidRDefault="005B24BC" w:rsidP="00294BCB">
      <w:pPr>
        <w:spacing w:after="0" w:line="240" w:lineRule="auto"/>
        <w:jc w:val="both"/>
        <w:rPr>
          <w:rFonts w:ascii="Arial" w:hAnsi="Arial" w:cs="Arial"/>
        </w:rPr>
      </w:pPr>
      <w:hyperlink r:id="rId13" w:history="1">
        <w:r w:rsidRPr="00294BCB">
          <w:rPr>
            <w:rStyle w:val="Hyperlink"/>
            <w:rFonts w:ascii="Arial" w:hAnsi="Arial" w:cs="Arial"/>
            <w:lang w:eastAsia="es-ES"/>
          </w:rPr>
          <w:t>http://www.unicen.edu.ar/content/las-causas-de-la-crisis-de-2001</w:t>
        </w:r>
      </w:hyperlink>
    </w:p>
    <w:p w:rsidR="005B24BC" w:rsidRPr="00294BCB" w:rsidRDefault="005B24BC" w:rsidP="00294BCB">
      <w:pPr>
        <w:spacing w:after="0" w:line="240" w:lineRule="auto"/>
        <w:jc w:val="both"/>
        <w:rPr>
          <w:rFonts w:ascii="Arial" w:hAnsi="Arial" w:cs="Arial"/>
          <w:color w:val="333333"/>
        </w:rPr>
      </w:pPr>
    </w:p>
    <w:p w:rsidR="005B24BC" w:rsidRPr="00294BCB" w:rsidRDefault="005B24BC" w:rsidP="00294BCB">
      <w:pPr>
        <w:spacing w:after="0" w:line="240" w:lineRule="auto"/>
        <w:jc w:val="both"/>
        <w:rPr>
          <w:rFonts w:ascii="Arial" w:hAnsi="Arial" w:cs="Arial"/>
          <w:lang w:eastAsia="es-ES"/>
        </w:rPr>
      </w:pPr>
      <w:r w:rsidRPr="00294BCB">
        <w:rPr>
          <w:rFonts w:ascii="Arial" w:hAnsi="Arial" w:cs="Arial"/>
          <w:lang w:eastAsia="es-ES"/>
        </w:rPr>
        <w:t>3 CEPAL (2011). Programas de transferencia de ingreso. Disponible en:</w:t>
      </w:r>
    </w:p>
    <w:p w:rsidR="005B24BC" w:rsidRPr="00294BCB" w:rsidRDefault="005B24BC" w:rsidP="00294BCB">
      <w:pPr>
        <w:spacing w:after="0" w:line="240" w:lineRule="auto"/>
        <w:jc w:val="both"/>
        <w:rPr>
          <w:rFonts w:ascii="Arial" w:hAnsi="Arial" w:cs="Arial"/>
          <w:lang w:eastAsia="es-ES"/>
        </w:rPr>
      </w:pPr>
      <w:hyperlink r:id="rId14" w:history="1">
        <w:r w:rsidRPr="00294BCB">
          <w:rPr>
            <w:rStyle w:val="Hyperlink"/>
            <w:rFonts w:ascii="Arial" w:hAnsi="Arial" w:cs="Arial"/>
            <w:lang w:eastAsia="es-ES"/>
          </w:rPr>
          <w:t>http://www.cepal.org/publicaciones/xml/6/44126/Programas-transferencias-Condicionadas-ALC-95.pdf</w:t>
        </w:r>
      </w:hyperlink>
    </w:p>
    <w:p w:rsidR="005B24BC" w:rsidRPr="00294BCB" w:rsidRDefault="005B24BC" w:rsidP="00294BCB">
      <w:pPr>
        <w:spacing w:after="0" w:line="240" w:lineRule="auto"/>
        <w:jc w:val="both"/>
        <w:rPr>
          <w:rFonts w:ascii="Arial" w:hAnsi="Arial" w:cs="Arial"/>
          <w:lang w:eastAsia="es-ES"/>
        </w:rPr>
      </w:pPr>
    </w:p>
    <w:p w:rsidR="005B24BC" w:rsidRPr="00294BCB" w:rsidRDefault="005B24BC" w:rsidP="00294BCB">
      <w:pPr>
        <w:spacing w:after="0" w:line="240" w:lineRule="auto"/>
        <w:jc w:val="both"/>
        <w:rPr>
          <w:rFonts w:ascii="Arial" w:hAnsi="Arial" w:cs="Arial"/>
          <w:lang w:eastAsia="es-ES"/>
        </w:rPr>
      </w:pPr>
      <w:r w:rsidRPr="00294BCB">
        <w:rPr>
          <w:rFonts w:ascii="Arial" w:hAnsi="Arial" w:cs="Arial"/>
          <w:lang w:eastAsia="es-ES"/>
        </w:rPr>
        <w:t>4 CEPAL (2011). Programas de transferencia de ingreso. Disponible en:</w:t>
      </w:r>
    </w:p>
    <w:p w:rsidR="005B24BC" w:rsidRPr="00294BCB" w:rsidRDefault="005B24BC" w:rsidP="00294BCB">
      <w:pPr>
        <w:spacing w:after="0" w:line="240" w:lineRule="auto"/>
        <w:jc w:val="both"/>
        <w:rPr>
          <w:rFonts w:ascii="Arial" w:hAnsi="Arial" w:cs="Arial"/>
          <w:lang w:eastAsia="es-ES"/>
        </w:rPr>
      </w:pPr>
      <w:hyperlink r:id="rId15" w:history="1">
        <w:r w:rsidRPr="00294BCB">
          <w:rPr>
            <w:rStyle w:val="Hyperlink"/>
            <w:rFonts w:ascii="Arial" w:hAnsi="Arial" w:cs="Arial"/>
            <w:lang w:eastAsia="es-ES"/>
          </w:rPr>
          <w:t>http://dds.cepal.org/bdptc/</w:t>
        </w:r>
      </w:hyperlink>
    </w:p>
    <w:p w:rsidR="005B24BC" w:rsidRPr="00294BCB" w:rsidRDefault="005B24BC" w:rsidP="00294BCB">
      <w:pPr>
        <w:spacing w:after="0" w:line="240" w:lineRule="auto"/>
        <w:jc w:val="both"/>
        <w:rPr>
          <w:rFonts w:ascii="Arial" w:hAnsi="Arial" w:cs="Arial"/>
        </w:rPr>
      </w:pPr>
    </w:p>
    <w:p w:rsidR="005B24BC" w:rsidRPr="00294BCB" w:rsidRDefault="005B24BC" w:rsidP="00294BCB">
      <w:pPr>
        <w:spacing w:after="0" w:line="240" w:lineRule="auto"/>
        <w:jc w:val="both"/>
        <w:rPr>
          <w:rFonts w:ascii="Arial" w:hAnsi="Arial" w:cs="Arial"/>
        </w:rPr>
      </w:pPr>
      <w:r w:rsidRPr="00294BCB">
        <w:rPr>
          <w:rFonts w:ascii="Arial" w:hAnsi="Arial" w:cs="Arial"/>
        </w:rPr>
        <w:t xml:space="preserve">5 </w:t>
      </w:r>
      <w:r w:rsidRPr="00294BCB">
        <w:rPr>
          <w:rFonts w:ascii="Arial" w:hAnsi="Arial" w:cs="Arial"/>
          <w:bCs/>
        </w:rPr>
        <w:t xml:space="preserve">Gregorio Dolce (2011) </w:t>
      </w:r>
      <w:r w:rsidRPr="00294BCB">
        <w:rPr>
          <w:rFonts w:ascii="Arial" w:hAnsi="Arial" w:cs="Arial"/>
        </w:rPr>
        <w:t>FreNaPo. Disponible en</w:t>
      </w:r>
    </w:p>
    <w:p w:rsidR="005B24BC" w:rsidRPr="00294BCB" w:rsidRDefault="005B24BC" w:rsidP="00294BCB">
      <w:pPr>
        <w:spacing w:after="0" w:line="240" w:lineRule="auto"/>
        <w:jc w:val="both"/>
        <w:rPr>
          <w:rFonts w:ascii="Arial" w:hAnsi="Arial" w:cs="Arial"/>
          <w:lang w:eastAsia="es-ES"/>
        </w:rPr>
      </w:pPr>
      <w:hyperlink r:id="rId16" w:history="1">
        <w:r w:rsidRPr="00294BCB">
          <w:rPr>
            <w:rStyle w:val="Hyperlink"/>
            <w:rFonts w:ascii="Arial" w:hAnsi="Arial" w:cs="Arial"/>
            <w:lang w:eastAsia="es-ES"/>
          </w:rPr>
          <w:t>http://www.agenciacta.org/IMG/pdf/70260048-FRENAPO-folleto-1.pdf</w:t>
        </w:r>
      </w:hyperlink>
    </w:p>
    <w:p w:rsidR="005B24BC" w:rsidRPr="00294BCB" w:rsidRDefault="005B24BC" w:rsidP="00294BCB">
      <w:pPr>
        <w:spacing w:after="0" w:line="240" w:lineRule="auto"/>
        <w:jc w:val="both"/>
        <w:rPr>
          <w:rFonts w:ascii="Arial" w:hAnsi="Arial" w:cs="Arial"/>
          <w:lang w:eastAsia="es-ES"/>
        </w:rPr>
      </w:pPr>
    </w:p>
    <w:p w:rsidR="005B24BC" w:rsidRPr="00294BCB" w:rsidRDefault="005B24BC" w:rsidP="00294BCB">
      <w:pPr>
        <w:spacing w:after="0" w:line="240" w:lineRule="auto"/>
        <w:jc w:val="both"/>
        <w:rPr>
          <w:rFonts w:ascii="Arial" w:hAnsi="Arial" w:cs="Arial"/>
          <w:lang w:eastAsia="es-ES"/>
        </w:rPr>
      </w:pPr>
      <w:r w:rsidRPr="00294BCB">
        <w:rPr>
          <w:rFonts w:ascii="Arial" w:hAnsi="Arial" w:cs="Arial"/>
          <w:lang w:eastAsia="es-ES"/>
        </w:rPr>
        <w:t xml:space="preserve">6 </w:t>
      </w:r>
      <w:r w:rsidRPr="00294BCB">
        <w:rPr>
          <w:rFonts w:ascii="Arial" w:hAnsi="Arial" w:cs="Arial"/>
        </w:rPr>
        <w:t>Decreto 1602/09. Asignación Universal por Hijo para Protección Social</w:t>
      </w:r>
      <w:r w:rsidRPr="00294BCB">
        <w:rPr>
          <w:rFonts w:ascii="Arial" w:hAnsi="Arial" w:cs="Arial"/>
          <w:lang w:eastAsia="es-ES"/>
        </w:rPr>
        <w:t xml:space="preserve"> (2009). Disponible en</w:t>
      </w:r>
    </w:p>
    <w:p w:rsidR="005B24BC" w:rsidRPr="00294BCB" w:rsidRDefault="005B24BC" w:rsidP="00294BCB">
      <w:pPr>
        <w:spacing w:after="0" w:line="240" w:lineRule="auto"/>
        <w:jc w:val="both"/>
        <w:rPr>
          <w:rFonts w:ascii="Arial" w:hAnsi="Arial" w:cs="Arial"/>
          <w:lang w:eastAsia="es-ES"/>
        </w:rPr>
      </w:pPr>
      <w:hyperlink r:id="rId17" w:history="1">
        <w:r w:rsidRPr="00294BCB">
          <w:rPr>
            <w:rStyle w:val="Hyperlink"/>
            <w:rFonts w:ascii="Arial" w:hAnsi="Arial" w:cs="Arial"/>
            <w:lang w:eastAsia="es-ES"/>
          </w:rPr>
          <w:t>http://www.google.com.ar/url?url=http://www.trabajo.gba.gov.ar/informacion/genero/legislacion/Decreto_1602.doc&amp;rct=j&amp;frm=1&amp;q=&amp;esrc=s&amp;sa=U&amp;ei=iJQ1VPHIEcTbsAS9gYGwDA&amp;ved=0CBIQFjAA&amp;usg=AFQjCNEG30t9Nbmzl-lwfWNkTbeldH4ziA</w:t>
        </w:r>
      </w:hyperlink>
    </w:p>
    <w:p w:rsidR="005B24BC" w:rsidRPr="00294BCB" w:rsidRDefault="005B24BC" w:rsidP="00294BCB">
      <w:pPr>
        <w:pStyle w:val="FootnoteText"/>
        <w:jc w:val="both"/>
        <w:rPr>
          <w:rFonts w:ascii="Arial" w:hAnsi="Arial" w:cs="Arial"/>
          <w:sz w:val="22"/>
          <w:szCs w:val="22"/>
        </w:rPr>
      </w:pPr>
    </w:p>
    <w:p w:rsidR="005B24BC" w:rsidRPr="00294BCB" w:rsidRDefault="005B24BC" w:rsidP="00294BCB">
      <w:pPr>
        <w:spacing w:after="0" w:line="240" w:lineRule="auto"/>
        <w:jc w:val="both"/>
        <w:rPr>
          <w:rFonts w:ascii="Arial" w:hAnsi="Arial" w:cs="Arial"/>
          <w:color w:val="000000"/>
          <w:lang w:eastAsia="es-ES"/>
        </w:rPr>
      </w:pPr>
      <w:r w:rsidRPr="00294BCB">
        <w:rPr>
          <w:rFonts w:ascii="Arial" w:hAnsi="Arial" w:cs="Arial"/>
          <w:color w:val="000000"/>
        </w:rPr>
        <w:t>7</w:t>
      </w:r>
      <w:r w:rsidRPr="00294BCB">
        <w:rPr>
          <w:rFonts w:ascii="Arial" w:hAnsi="Arial" w:cs="Arial"/>
          <w:color w:val="000000"/>
          <w:lang w:eastAsia="es-ES"/>
        </w:rPr>
        <w:t xml:space="preserve"> Wikipedia, la enciclopedia de contenido libre. </w:t>
      </w:r>
      <w:r w:rsidRPr="00294BCB">
        <w:rPr>
          <w:rFonts w:ascii="Arial" w:hAnsi="Arial" w:cs="Arial"/>
          <w:lang w:eastAsia="es-ES"/>
        </w:rPr>
        <w:t>Asignación Universal por Hijo. Disponible en</w:t>
      </w:r>
    </w:p>
    <w:p w:rsidR="005B24BC" w:rsidRPr="00294BCB" w:rsidRDefault="005B24BC" w:rsidP="00294BCB">
      <w:pPr>
        <w:spacing w:after="0" w:line="480" w:lineRule="auto"/>
        <w:jc w:val="both"/>
        <w:rPr>
          <w:rFonts w:ascii="Arial" w:hAnsi="Arial" w:cs="Arial"/>
          <w:color w:val="000000"/>
        </w:rPr>
      </w:pPr>
      <w:r w:rsidRPr="00294BCB">
        <w:rPr>
          <w:rFonts w:ascii="Arial" w:hAnsi="Arial" w:cs="Arial"/>
          <w:color w:val="000000"/>
        </w:rPr>
        <w:t> </w:t>
      </w:r>
      <w:hyperlink r:id="rId18" w:tgtFrame="_blank" w:history="1">
        <w:r w:rsidRPr="00294BCB">
          <w:rPr>
            <w:rStyle w:val="Hyperlink"/>
            <w:rFonts w:ascii="Arial" w:hAnsi="Arial" w:cs="Arial"/>
          </w:rPr>
          <w:t>http://es.wikipedia.org/wiki/Asignaci%C3%B3n_Universal_por_Hijo</w:t>
        </w:r>
      </w:hyperlink>
    </w:p>
    <w:p w:rsidR="005B24BC" w:rsidRPr="00294BCB" w:rsidRDefault="005B24BC" w:rsidP="00294BCB">
      <w:pPr>
        <w:autoSpaceDE w:val="0"/>
        <w:autoSpaceDN w:val="0"/>
        <w:adjustRightInd w:val="0"/>
        <w:spacing w:after="0" w:line="240" w:lineRule="auto"/>
        <w:jc w:val="both"/>
        <w:rPr>
          <w:rFonts w:ascii="Arial" w:hAnsi="Arial" w:cs="Arial"/>
        </w:rPr>
      </w:pPr>
      <w:r w:rsidRPr="00294BCB">
        <w:rPr>
          <w:rFonts w:ascii="Arial" w:hAnsi="Arial" w:cs="Arial"/>
        </w:rPr>
        <w:t>8 Oszlak, O y O'Donnel, G; “Estado y políticas estatales en América Latina: hacia una estrategia de investigación”; Centro de Estudios de Estado y Sociedad (CEDES), Documento G.E. CLACSO. Vol. 4, 1981: Buenos Aires, Argentina</w:t>
      </w:r>
    </w:p>
    <w:p w:rsidR="005B24BC" w:rsidRPr="00294BCB" w:rsidRDefault="005B24BC" w:rsidP="00294BCB">
      <w:pPr>
        <w:autoSpaceDE w:val="0"/>
        <w:autoSpaceDN w:val="0"/>
        <w:adjustRightInd w:val="0"/>
        <w:spacing w:after="0" w:line="240" w:lineRule="auto"/>
        <w:jc w:val="both"/>
        <w:rPr>
          <w:rFonts w:ascii="Arial" w:hAnsi="Arial" w:cs="Arial"/>
        </w:rPr>
      </w:pPr>
    </w:p>
    <w:p w:rsidR="005B24BC" w:rsidRPr="00294BCB" w:rsidRDefault="005B24BC" w:rsidP="00294BCB">
      <w:pPr>
        <w:spacing w:after="0" w:line="240" w:lineRule="auto"/>
        <w:jc w:val="both"/>
        <w:rPr>
          <w:rFonts w:ascii="Arial" w:hAnsi="Arial" w:cs="Arial"/>
          <w:color w:val="000000"/>
        </w:rPr>
      </w:pPr>
      <w:r w:rsidRPr="00294BCB">
        <w:rPr>
          <w:rFonts w:ascii="Arial" w:hAnsi="Arial" w:cs="Arial"/>
          <w:color w:val="000000"/>
        </w:rPr>
        <w:t>9 Weber, Max. “Economía y sociedad; 10ma edición Fondo de Cultura Económica. México 1996 Págs. 18 a 29.</w:t>
      </w:r>
    </w:p>
    <w:p w:rsidR="005B24BC" w:rsidRPr="00294BCB" w:rsidRDefault="005B24BC" w:rsidP="00294BCB">
      <w:pPr>
        <w:autoSpaceDE w:val="0"/>
        <w:autoSpaceDN w:val="0"/>
        <w:adjustRightInd w:val="0"/>
        <w:spacing w:after="0" w:line="240" w:lineRule="auto"/>
        <w:jc w:val="both"/>
        <w:rPr>
          <w:rFonts w:ascii="Arial" w:hAnsi="Arial" w:cs="Arial"/>
          <w:iCs/>
        </w:rPr>
      </w:pPr>
    </w:p>
    <w:p w:rsidR="005B24BC" w:rsidRPr="00294BCB" w:rsidRDefault="005B24BC" w:rsidP="00294BCB">
      <w:pPr>
        <w:autoSpaceDE w:val="0"/>
        <w:autoSpaceDN w:val="0"/>
        <w:adjustRightInd w:val="0"/>
        <w:spacing w:after="0" w:line="240" w:lineRule="auto"/>
        <w:jc w:val="both"/>
        <w:rPr>
          <w:rFonts w:ascii="Arial" w:hAnsi="Arial" w:cs="Arial"/>
        </w:rPr>
      </w:pPr>
      <w:r w:rsidRPr="00294BCB">
        <w:rPr>
          <w:rFonts w:ascii="Arial" w:hAnsi="Arial" w:cs="Arial"/>
          <w:iCs/>
        </w:rPr>
        <w:t>10 Marx, Carlos (1867) “El Capital Capitulo XXIV La llamada acumulación originaria.”</w:t>
      </w:r>
    </w:p>
    <w:p w:rsidR="005B24BC" w:rsidRPr="00294BCB" w:rsidRDefault="005B24BC" w:rsidP="00294BCB">
      <w:pPr>
        <w:autoSpaceDE w:val="0"/>
        <w:autoSpaceDN w:val="0"/>
        <w:adjustRightInd w:val="0"/>
        <w:spacing w:after="0" w:line="240" w:lineRule="auto"/>
        <w:jc w:val="both"/>
        <w:rPr>
          <w:rFonts w:ascii="Arial" w:hAnsi="Arial" w:cs="Arial"/>
        </w:rPr>
      </w:pPr>
    </w:p>
    <w:p w:rsidR="005B24BC" w:rsidRPr="00294BCB" w:rsidRDefault="005B24BC" w:rsidP="00294BCB">
      <w:pPr>
        <w:spacing w:after="0" w:line="240" w:lineRule="auto"/>
        <w:jc w:val="both"/>
        <w:rPr>
          <w:rFonts w:ascii="Arial" w:hAnsi="Arial" w:cs="Arial"/>
          <w:b/>
          <w:color w:val="000000"/>
        </w:rPr>
      </w:pPr>
      <w:r w:rsidRPr="00294BCB">
        <w:rPr>
          <w:rFonts w:ascii="Arial" w:hAnsi="Arial" w:cs="Arial"/>
          <w:lang w:eastAsia="es-ES"/>
        </w:rPr>
        <w:t>11</w:t>
      </w:r>
      <w:r w:rsidRPr="00294BCB">
        <w:rPr>
          <w:rFonts w:ascii="Arial" w:hAnsi="Arial" w:cs="Arial"/>
          <w:color w:val="000000"/>
        </w:rPr>
        <w:t xml:space="preserve"> </w:t>
      </w:r>
      <w:r w:rsidRPr="00294BCB">
        <w:rPr>
          <w:rStyle w:val="Strong"/>
          <w:rFonts w:ascii="Arial" w:hAnsi="Arial" w:cs="Arial"/>
          <w:b w:val="0"/>
          <w:color w:val="222222"/>
        </w:rPr>
        <w:t>Winokur,  Pablo (2011) “Asignación Universal por Hijo y ¿Si fuera por Ley?”. Disponible en</w:t>
      </w:r>
      <w:r w:rsidRPr="00294BCB">
        <w:rPr>
          <w:rFonts w:ascii="Arial" w:hAnsi="Arial" w:cs="Arial"/>
          <w:b/>
          <w:color w:val="000000"/>
        </w:rPr>
        <w:t xml:space="preserve"> </w:t>
      </w:r>
      <w:hyperlink r:id="rId19" w:tgtFrame="_blank" w:history="1">
        <w:r w:rsidRPr="00294BCB">
          <w:rPr>
            <w:rStyle w:val="Hyperlink"/>
            <w:rFonts w:ascii="Arial" w:hAnsi="Arial" w:cs="Arial"/>
          </w:rPr>
          <w:t>http://tn.com.ar/politica/asignacion-universal-por-hijo-y-si-fuera-por-ley_066236</w:t>
        </w:r>
      </w:hyperlink>
    </w:p>
    <w:p w:rsidR="005B24BC" w:rsidRPr="00294BCB" w:rsidRDefault="005B24BC" w:rsidP="00294BCB">
      <w:pPr>
        <w:spacing w:after="0" w:line="240" w:lineRule="auto"/>
        <w:jc w:val="both"/>
        <w:rPr>
          <w:rFonts w:ascii="Arial" w:hAnsi="Arial" w:cs="Arial"/>
          <w:color w:val="000000"/>
        </w:rPr>
      </w:pPr>
    </w:p>
    <w:p w:rsidR="005B24BC" w:rsidRPr="00294BCB" w:rsidRDefault="005B24BC" w:rsidP="00294BCB">
      <w:pPr>
        <w:spacing w:after="0" w:line="240" w:lineRule="auto"/>
        <w:jc w:val="both"/>
        <w:rPr>
          <w:rFonts w:ascii="Arial" w:hAnsi="Arial" w:cs="Arial"/>
          <w:color w:val="000000"/>
        </w:rPr>
      </w:pPr>
      <w:r w:rsidRPr="00294BCB">
        <w:rPr>
          <w:rFonts w:ascii="Arial" w:hAnsi="Arial" w:cs="Arial"/>
          <w:color w:val="000000"/>
        </w:rPr>
        <w:t>12 Bestard, Ana María “Asignación Universal por Hijo. Enfoque de derechos y marco constitucional: ¿por qué mediante decreto de necesidad y urgencia?”. Disponible en</w:t>
      </w:r>
    </w:p>
    <w:p w:rsidR="005B24BC" w:rsidRPr="00294BCB" w:rsidRDefault="005B24BC" w:rsidP="00294BCB">
      <w:pPr>
        <w:spacing w:after="0" w:line="240" w:lineRule="auto"/>
        <w:jc w:val="both"/>
        <w:rPr>
          <w:rFonts w:ascii="Arial" w:hAnsi="Arial" w:cs="Arial"/>
          <w:color w:val="000000"/>
        </w:rPr>
      </w:pPr>
      <w:hyperlink r:id="rId20" w:tgtFrame="_blank" w:history="1">
        <w:r w:rsidRPr="00294BCB">
          <w:rPr>
            <w:rStyle w:val="Hyperlink"/>
            <w:rFonts w:ascii="Arial" w:hAnsi="Arial" w:cs="Arial"/>
          </w:rPr>
          <w:t>http://www.derecho.uba.ar/investigacion/investigadores/publicaciones/bestard-asignacion-universal-por-hijo-enfoque-de-derechos-y-marco-constitucional.pdf</w:t>
        </w:r>
      </w:hyperlink>
    </w:p>
    <w:p w:rsidR="005B24BC" w:rsidRPr="00294BCB" w:rsidRDefault="005B24BC" w:rsidP="00294BCB">
      <w:pPr>
        <w:spacing w:after="0" w:line="240" w:lineRule="auto"/>
        <w:jc w:val="both"/>
        <w:rPr>
          <w:rFonts w:ascii="Arial" w:hAnsi="Arial" w:cs="Arial"/>
          <w:color w:val="000000"/>
        </w:rPr>
      </w:pPr>
    </w:p>
    <w:p w:rsidR="005B24BC" w:rsidRPr="00294BCB" w:rsidRDefault="005B24BC" w:rsidP="00294BCB">
      <w:pPr>
        <w:pStyle w:val="FootnoteText"/>
        <w:jc w:val="both"/>
        <w:rPr>
          <w:rFonts w:ascii="Arial" w:hAnsi="Arial" w:cs="Arial"/>
          <w:sz w:val="22"/>
          <w:szCs w:val="22"/>
          <w:lang w:val="es-ES_tradnl"/>
        </w:rPr>
      </w:pPr>
      <w:r w:rsidRPr="00294BCB">
        <w:rPr>
          <w:rFonts w:ascii="Arial" w:hAnsi="Arial" w:cs="Arial"/>
          <w:sz w:val="22"/>
          <w:szCs w:val="22"/>
          <w:lang w:eastAsia="es-ES"/>
        </w:rPr>
        <w:t>13 Cifra CTA (2014)</w:t>
      </w:r>
      <w:r>
        <w:rPr>
          <w:rFonts w:ascii="Arial" w:hAnsi="Arial" w:cs="Arial"/>
          <w:sz w:val="22"/>
          <w:szCs w:val="22"/>
          <w:lang w:eastAsia="es-ES"/>
        </w:rPr>
        <w:t xml:space="preserve"> </w:t>
      </w:r>
      <w:r w:rsidRPr="00294BCB">
        <w:rPr>
          <w:rFonts w:ascii="Arial" w:hAnsi="Arial" w:cs="Arial"/>
          <w:sz w:val="22"/>
          <w:szCs w:val="22"/>
          <w:lang w:eastAsia="es-ES"/>
        </w:rPr>
        <w:t>”Impacto real del aumento de la AUH”</w:t>
      </w:r>
      <w:r w:rsidRPr="00294BCB">
        <w:rPr>
          <w:rFonts w:ascii="Arial" w:hAnsi="Arial" w:cs="Arial"/>
          <w:sz w:val="22"/>
          <w:szCs w:val="22"/>
          <w:lang w:val="es-ES_tradnl"/>
        </w:rPr>
        <w:t xml:space="preserve">. Disponible en </w:t>
      </w:r>
      <w:hyperlink r:id="rId21" w:history="1">
        <w:r w:rsidRPr="00294BCB">
          <w:rPr>
            <w:rStyle w:val="Hyperlink"/>
            <w:rFonts w:ascii="Arial" w:hAnsi="Arial" w:cs="Arial"/>
            <w:sz w:val="22"/>
            <w:szCs w:val="22"/>
            <w:lang w:val="es-ES_tradnl"/>
          </w:rPr>
          <w:t>www.centrocifra.org.ar</w:t>
        </w:r>
      </w:hyperlink>
    </w:p>
    <w:p w:rsidR="005B24BC" w:rsidRPr="00294BCB" w:rsidRDefault="005B24BC" w:rsidP="00294BCB">
      <w:pPr>
        <w:pStyle w:val="FootnoteText"/>
        <w:jc w:val="both"/>
        <w:rPr>
          <w:rFonts w:ascii="Arial" w:hAnsi="Arial" w:cs="Arial"/>
          <w:sz w:val="22"/>
          <w:szCs w:val="22"/>
        </w:rPr>
      </w:pPr>
    </w:p>
    <w:p w:rsidR="005B24BC" w:rsidRPr="00294BCB" w:rsidRDefault="005B24BC" w:rsidP="00294BCB">
      <w:pPr>
        <w:jc w:val="both"/>
        <w:rPr>
          <w:rFonts w:ascii="Arial" w:hAnsi="Arial" w:cs="Arial"/>
        </w:rPr>
      </w:pPr>
      <w:r w:rsidRPr="00294BCB">
        <w:rPr>
          <w:rFonts w:ascii="Arial" w:hAnsi="Arial" w:cs="Arial"/>
        </w:rPr>
        <w:t xml:space="preserve"> 14El Diario  (2011) “En salud y educación se mide el impacto de la asignación universal”. Disponible en </w:t>
      </w:r>
      <w:hyperlink r:id="rId22" w:history="1">
        <w:r w:rsidRPr="00294BCB">
          <w:rPr>
            <w:rStyle w:val="Hyperlink"/>
            <w:rFonts w:ascii="Arial" w:hAnsi="Arial" w:cs="Arial"/>
          </w:rPr>
          <w:t>http://www.anses.gob.ar/archivos/ansesmedios/diario_18.pdf</w:t>
        </w:r>
      </w:hyperlink>
      <w:r w:rsidRPr="00294BCB">
        <w:rPr>
          <w:rFonts w:ascii="Arial" w:hAnsi="Arial" w:cs="Arial"/>
        </w:rPr>
        <w:t xml:space="preserve"> </w:t>
      </w:r>
    </w:p>
    <w:sectPr w:rsidR="005B24BC" w:rsidRPr="00294BCB" w:rsidSect="0025668F">
      <w:headerReference w:type="default" r:id="rId23"/>
      <w:footerReference w:type="default" r:id="rId2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4BC" w:rsidRDefault="005B24BC" w:rsidP="00BC6E11">
      <w:pPr>
        <w:spacing w:after="0" w:line="240" w:lineRule="auto"/>
      </w:pPr>
      <w:r>
        <w:separator/>
      </w:r>
    </w:p>
  </w:endnote>
  <w:endnote w:type="continuationSeparator" w:id="0">
    <w:p w:rsidR="005B24BC" w:rsidRDefault="005B24BC" w:rsidP="00BC6E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0A0"/>
    </w:tblPr>
    <w:tblGrid>
      <w:gridCol w:w="963"/>
      <w:gridCol w:w="8323"/>
    </w:tblGrid>
    <w:tr w:rsidR="005B24BC" w:rsidRPr="00592D38">
      <w:tc>
        <w:tcPr>
          <w:tcW w:w="918" w:type="dxa"/>
          <w:tcBorders>
            <w:top w:val="single" w:sz="18" w:space="0" w:color="808080"/>
          </w:tcBorders>
        </w:tcPr>
        <w:p w:rsidR="005B24BC" w:rsidRPr="00592D38" w:rsidRDefault="005B24BC">
          <w:pPr>
            <w:pStyle w:val="Footer"/>
            <w:jc w:val="right"/>
            <w:rPr>
              <w:b/>
              <w:color w:val="4F81BD"/>
              <w:sz w:val="32"/>
              <w:szCs w:val="32"/>
            </w:rPr>
          </w:pPr>
          <w:fldSimple w:instr=" PAGE   \* MERGEFORMAT ">
            <w:r w:rsidRPr="00FF7315">
              <w:rPr>
                <w:b/>
                <w:noProof/>
                <w:color w:val="4F81BD"/>
                <w:sz w:val="32"/>
                <w:szCs w:val="32"/>
              </w:rPr>
              <w:t>2</w:t>
            </w:r>
          </w:fldSimple>
        </w:p>
      </w:tc>
      <w:tc>
        <w:tcPr>
          <w:tcW w:w="7938" w:type="dxa"/>
          <w:tcBorders>
            <w:top w:val="single" w:sz="18" w:space="0" w:color="808080"/>
          </w:tcBorders>
        </w:tcPr>
        <w:p w:rsidR="005B24BC" w:rsidRPr="00592D38" w:rsidRDefault="005B24BC">
          <w:pPr>
            <w:pStyle w:val="Footer"/>
          </w:pPr>
        </w:p>
      </w:tc>
    </w:tr>
  </w:tbl>
  <w:p w:rsidR="005B24BC" w:rsidRDefault="005B24BC" w:rsidP="00294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4BC" w:rsidRDefault="005B24BC" w:rsidP="00BC6E11">
      <w:pPr>
        <w:spacing w:after="0" w:line="240" w:lineRule="auto"/>
      </w:pPr>
      <w:r>
        <w:separator/>
      </w:r>
    </w:p>
  </w:footnote>
  <w:footnote w:type="continuationSeparator" w:id="0">
    <w:p w:rsidR="005B24BC" w:rsidRDefault="005B24BC" w:rsidP="00BC6E11">
      <w:pPr>
        <w:spacing w:after="0" w:line="240" w:lineRule="auto"/>
      </w:pPr>
      <w:r>
        <w:continuationSeparator/>
      </w:r>
    </w:p>
  </w:footnote>
  <w:footnote w:id="1">
    <w:p w:rsidR="005B24BC" w:rsidRDefault="005B24BC" w:rsidP="00375A65">
      <w:pPr>
        <w:pStyle w:val="FootnoteText"/>
      </w:pPr>
      <w:r>
        <w:rPr>
          <w:rStyle w:val="FootnoteReference"/>
        </w:rPr>
        <w:footnoteRef/>
      </w:r>
      <w:r>
        <w:t xml:space="preserve"> Idea tomada de la definición de acción social de Weber.</w:t>
      </w:r>
    </w:p>
  </w:footnote>
  <w:footnote w:id="2">
    <w:p w:rsidR="005B24BC" w:rsidRPr="00C5481F" w:rsidRDefault="005B24BC" w:rsidP="00F10708">
      <w:pPr>
        <w:spacing w:after="120" w:line="360" w:lineRule="auto"/>
        <w:rPr>
          <w:rFonts w:ascii="Arial" w:hAnsi="Arial" w:cs="Arial"/>
          <w:color w:val="333333"/>
        </w:rPr>
      </w:pPr>
      <w:r>
        <w:rPr>
          <w:rStyle w:val="FootnoteReference"/>
        </w:rPr>
        <w:footnoteRef/>
      </w:r>
      <w:r>
        <w:t xml:space="preserve"> </w:t>
      </w:r>
      <w:r w:rsidRPr="00F10708">
        <w:rPr>
          <w:rFonts w:ascii="Arial" w:hAnsi="Arial" w:cs="Arial"/>
          <w:color w:val="333333"/>
          <w:sz w:val="16"/>
          <w:szCs w:val="16"/>
        </w:rPr>
        <w:t>Dr. Ricardo ARONSKIND Universidad Nacional de General Sarmiento (UNGS) – Universidad de Buenos Aires (UBA).</w:t>
      </w:r>
      <w:r w:rsidRPr="00C5481F">
        <w:rPr>
          <w:rFonts w:ascii="Arial" w:hAnsi="Arial" w:cs="Arial"/>
          <w:color w:val="333333"/>
        </w:rPr>
        <w:t xml:space="preserve"> </w:t>
      </w:r>
    </w:p>
    <w:p w:rsidR="005B24BC" w:rsidRDefault="005B24BC" w:rsidP="00F10708">
      <w:pPr>
        <w:spacing w:after="120" w:line="360" w:lineRule="auto"/>
      </w:pPr>
    </w:p>
  </w:footnote>
  <w:footnote w:id="3">
    <w:p w:rsidR="005B24BC" w:rsidRDefault="005B24BC" w:rsidP="005845DC">
      <w:pPr>
        <w:pStyle w:val="FootnoteText"/>
      </w:pPr>
      <w:r>
        <w:rPr>
          <w:rStyle w:val="FootnoteReference"/>
        </w:rPr>
        <w:footnoteRef/>
      </w:r>
      <w:r>
        <w:t xml:space="preserve"> “ </w:t>
      </w:r>
      <w:r w:rsidRPr="00743A44">
        <w:t>Panorama de la inserción internacional de América Latina y el Caribe • 2008-2009</w:t>
      </w:r>
      <w:r>
        <w:t xml:space="preserve"> “ www.cepal.org/publicaciones</w:t>
      </w:r>
    </w:p>
  </w:footnote>
  <w:footnote w:id="4">
    <w:p w:rsidR="005B24BC" w:rsidRDefault="005B24BC" w:rsidP="00431A2B">
      <w:pPr>
        <w:pStyle w:val="FootnoteText"/>
      </w:pPr>
      <w:r>
        <w:rPr>
          <w:rStyle w:val="FootnoteReference"/>
        </w:rPr>
        <w:footnoteRef/>
      </w:r>
      <w:r>
        <w:t xml:space="preserve"> </w:t>
      </w:r>
      <w:r w:rsidRPr="005845DC">
        <w:rPr>
          <w:rFonts w:ascii="Arial" w:hAnsi="Arial" w:cs="Arial"/>
          <w:sz w:val="16"/>
          <w:szCs w:val="16"/>
        </w:rPr>
        <w:t>Oszlak, O y O'Donnel, G; “Estado y políticas estatales en América Latina: hacia una estrategia de investigación”; Centro de Estudios de Estado y Sociedad (CEDES), Documento G.E. CLACSO. Vol. 4, 1981: Buenos Aires, Argentina</w:t>
      </w:r>
    </w:p>
  </w:footnote>
  <w:footnote w:id="5">
    <w:p w:rsidR="005B24BC" w:rsidRDefault="005B24BC" w:rsidP="005737F1">
      <w:pPr>
        <w:pStyle w:val="FootnoteText"/>
      </w:pPr>
      <w:r>
        <w:rPr>
          <w:rStyle w:val="FootnoteReference"/>
        </w:rPr>
        <w:footnoteRef/>
      </w:r>
      <w:r>
        <w:t xml:space="preserve"> Guillermo O’donell “Apuntes para una teoría del Estado” primera sección: Sociedad y Estado. En Oszlak O “Teoría de la burocracia estatal.” Ed. Paidos Bs As </w:t>
      </w:r>
    </w:p>
  </w:footnote>
  <w:footnote w:id="6">
    <w:p w:rsidR="005B24BC" w:rsidRDefault="005B24BC" w:rsidP="0038569F">
      <w:pPr>
        <w:pStyle w:val="FootnoteText"/>
      </w:pPr>
      <w:r>
        <w:rPr>
          <w:rStyle w:val="FootnoteReference"/>
        </w:rPr>
        <w:footnoteRef/>
      </w:r>
      <w:r>
        <w:t xml:space="preserve"> </w:t>
      </w:r>
      <w:r w:rsidRPr="0003171E">
        <w:rPr>
          <w:lang w:val="es-ES_tradnl"/>
        </w:rPr>
        <w:t>www.centrocifra.org.ar</w:t>
      </w:r>
    </w:p>
  </w:footnote>
  <w:footnote w:id="7">
    <w:p w:rsidR="005B24BC" w:rsidRDefault="005B24BC" w:rsidP="0038569F">
      <w:pPr>
        <w:pStyle w:val="FootnoteText"/>
      </w:pPr>
      <w:r>
        <w:rPr>
          <w:rStyle w:val="FootnoteReference"/>
        </w:rPr>
        <w:footnoteRef/>
      </w:r>
      <w:r>
        <w:t xml:space="preserve">   “El Diario “ octubre 2011 </w:t>
      </w:r>
      <w:r w:rsidRPr="0082758E">
        <w:t>http://www.anses.gob.ar/archivos/ansesmedios/diario_18.pdf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8141"/>
      <w:gridCol w:w="1159"/>
    </w:tblGrid>
    <w:tr w:rsidR="005B24BC" w:rsidRPr="00592D38">
      <w:trPr>
        <w:trHeight w:val="288"/>
      </w:trPr>
      <w:tc>
        <w:tcPr>
          <w:tcW w:w="7765" w:type="dxa"/>
          <w:tcBorders>
            <w:bottom w:val="single" w:sz="18" w:space="0" w:color="808080"/>
          </w:tcBorders>
        </w:tcPr>
        <w:p w:rsidR="005B24BC" w:rsidRDefault="005B24BC" w:rsidP="00D0204D">
          <w:pPr>
            <w:pStyle w:val="Header"/>
            <w:rPr>
              <w:rFonts w:ascii="Cambria" w:hAnsi="Cambria"/>
              <w:sz w:val="36"/>
              <w:szCs w:val="36"/>
            </w:rPr>
          </w:pPr>
          <w:r>
            <w:rPr>
              <w:rFonts w:ascii="Cambria" w:hAnsi="Cambria"/>
              <w:sz w:val="36"/>
              <w:szCs w:val="36"/>
            </w:rPr>
            <w:t>UNLAM</w:t>
          </w:r>
        </w:p>
      </w:tc>
      <w:tc>
        <w:tcPr>
          <w:tcW w:w="1105" w:type="dxa"/>
          <w:tcBorders>
            <w:bottom w:val="single" w:sz="18" w:space="0" w:color="808080"/>
          </w:tcBorders>
        </w:tcPr>
        <w:p w:rsidR="005B24BC" w:rsidRDefault="005B24BC" w:rsidP="00D0204D">
          <w:pPr>
            <w:pStyle w:val="Header"/>
            <w:rPr>
              <w:rFonts w:ascii="Cambria" w:hAnsi="Cambria"/>
              <w:b/>
              <w:bCs/>
              <w:color w:val="4F81BD"/>
              <w:sz w:val="36"/>
              <w:szCs w:val="36"/>
            </w:rPr>
          </w:pPr>
          <w:r>
            <w:rPr>
              <w:rFonts w:ascii="Cambria" w:hAnsi="Cambria"/>
              <w:b/>
              <w:bCs/>
              <w:color w:val="4F81BD"/>
              <w:sz w:val="36"/>
              <w:szCs w:val="36"/>
            </w:rPr>
            <w:t>2014</w:t>
          </w:r>
        </w:p>
      </w:tc>
    </w:tr>
  </w:tbl>
  <w:p w:rsidR="005B24BC" w:rsidRDefault="005B24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612FD"/>
    <w:multiLevelType w:val="multilevel"/>
    <w:tmpl w:val="F35A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B24859"/>
    <w:multiLevelType w:val="hybridMultilevel"/>
    <w:tmpl w:val="64B847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3475AF1"/>
    <w:multiLevelType w:val="hybridMultilevel"/>
    <w:tmpl w:val="509A9822"/>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3">
    <w:nsid w:val="7C9356A5"/>
    <w:multiLevelType w:val="hybridMultilevel"/>
    <w:tmpl w:val="DC986234"/>
    <w:lvl w:ilvl="0" w:tplc="040A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894"/>
    <w:rsid w:val="000042D7"/>
    <w:rsid w:val="00011470"/>
    <w:rsid w:val="00017EDA"/>
    <w:rsid w:val="00020B95"/>
    <w:rsid w:val="00026F76"/>
    <w:rsid w:val="0003171E"/>
    <w:rsid w:val="0003571F"/>
    <w:rsid w:val="00037FBF"/>
    <w:rsid w:val="00051447"/>
    <w:rsid w:val="000559D4"/>
    <w:rsid w:val="00060501"/>
    <w:rsid w:val="00072304"/>
    <w:rsid w:val="00073027"/>
    <w:rsid w:val="00074BCC"/>
    <w:rsid w:val="000848D4"/>
    <w:rsid w:val="00095228"/>
    <w:rsid w:val="000A030E"/>
    <w:rsid w:val="000B0623"/>
    <w:rsid w:val="000B230F"/>
    <w:rsid w:val="000B37E9"/>
    <w:rsid w:val="000C0242"/>
    <w:rsid w:val="000C5CE4"/>
    <w:rsid w:val="000C6D45"/>
    <w:rsid w:val="000F338F"/>
    <w:rsid w:val="000F6960"/>
    <w:rsid w:val="00111753"/>
    <w:rsid w:val="00114A18"/>
    <w:rsid w:val="001235F8"/>
    <w:rsid w:val="00136500"/>
    <w:rsid w:val="00137C4F"/>
    <w:rsid w:val="001441BE"/>
    <w:rsid w:val="0015037A"/>
    <w:rsid w:val="00154253"/>
    <w:rsid w:val="00156D5A"/>
    <w:rsid w:val="001574B8"/>
    <w:rsid w:val="001816A8"/>
    <w:rsid w:val="00183F5D"/>
    <w:rsid w:val="00196FCC"/>
    <w:rsid w:val="001A3106"/>
    <w:rsid w:val="001B5505"/>
    <w:rsid w:val="001C0290"/>
    <w:rsid w:val="001C046F"/>
    <w:rsid w:val="001C0C15"/>
    <w:rsid w:val="001C374D"/>
    <w:rsid w:val="001C3E22"/>
    <w:rsid w:val="001C7957"/>
    <w:rsid w:val="001E60FC"/>
    <w:rsid w:val="001F0914"/>
    <w:rsid w:val="001F3DB2"/>
    <w:rsid w:val="001F3E14"/>
    <w:rsid w:val="001F4BFF"/>
    <w:rsid w:val="001F7494"/>
    <w:rsid w:val="00206DA5"/>
    <w:rsid w:val="00224AD2"/>
    <w:rsid w:val="0023511A"/>
    <w:rsid w:val="00244270"/>
    <w:rsid w:val="00244C5D"/>
    <w:rsid w:val="00245D79"/>
    <w:rsid w:val="0025668F"/>
    <w:rsid w:val="00257AE9"/>
    <w:rsid w:val="0027350A"/>
    <w:rsid w:val="002867E6"/>
    <w:rsid w:val="0029136A"/>
    <w:rsid w:val="0029159A"/>
    <w:rsid w:val="00294227"/>
    <w:rsid w:val="00294BCB"/>
    <w:rsid w:val="0029581F"/>
    <w:rsid w:val="002B035E"/>
    <w:rsid w:val="002B49B9"/>
    <w:rsid w:val="002B5DDF"/>
    <w:rsid w:val="002B6305"/>
    <w:rsid w:val="002C0F55"/>
    <w:rsid w:val="002C4CAB"/>
    <w:rsid w:val="002D30FC"/>
    <w:rsid w:val="00302339"/>
    <w:rsid w:val="00305791"/>
    <w:rsid w:val="003076F2"/>
    <w:rsid w:val="0030794A"/>
    <w:rsid w:val="00352D67"/>
    <w:rsid w:val="00353C4F"/>
    <w:rsid w:val="00363816"/>
    <w:rsid w:val="0037364C"/>
    <w:rsid w:val="00375A65"/>
    <w:rsid w:val="00377C65"/>
    <w:rsid w:val="003801E9"/>
    <w:rsid w:val="0038569F"/>
    <w:rsid w:val="00386652"/>
    <w:rsid w:val="003B671A"/>
    <w:rsid w:val="003C644A"/>
    <w:rsid w:val="003D5E9E"/>
    <w:rsid w:val="003E2477"/>
    <w:rsid w:val="003F6B21"/>
    <w:rsid w:val="00401CA7"/>
    <w:rsid w:val="00404552"/>
    <w:rsid w:val="00412234"/>
    <w:rsid w:val="00414ECE"/>
    <w:rsid w:val="00431A2B"/>
    <w:rsid w:val="00444A0F"/>
    <w:rsid w:val="00447C1A"/>
    <w:rsid w:val="004524F6"/>
    <w:rsid w:val="00467449"/>
    <w:rsid w:val="00472004"/>
    <w:rsid w:val="00474F91"/>
    <w:rsid w:val="004819D6"/>
    <w:rsid w:val="00483B9F"/>
    <w:rsid w:val="00484A1C"/>
    <w:rsid w:val="00490229"/>
    <w:rsid w:val="00492027"/>
    <w:rsid w:val="00493515"/>
    <w:rsid w:val="0049490A"/>
    <w:rsid w:val="004A1E53"/>
    <w:rsid w:val="004A6D49"/>
    <w:rsid w:val="004A79DA"/>
    <w:rsid w:val="004B1A82"/>
    <w:rsid w:val="004D626A"/>
    <w:rsid w:val="004E71C2"/>
    <w:rsid w:val="004F4B82"/>
    <w:rsid w:val="00503121"/>
    <w:rsid w:val="0051206A"/>
    <w:rsid w:val="00516D71"/>
    <w:rsid w:val="00522E42"/>
    <w:rsid w:val="00530037"/>
    <w:rsid w:val="0054484B"/>
    <w:rsid w:val="00546651"/>
    <w:rsid w:val="005618EB"/>
    <w:rsid w:val="00562232"/>
    <w:rsid w:val="00571CBD"/>
    <w:rsid w:val="005737F1"/>
    <w:rsid w:val="005845DC"/>
    <w:rsid w:val="00586B5B"/>
    <w:rsid w:val="005873BA"/>
    <w:rsid w:val="0058743F"/>
    <w:rsid w:val="00592D38"/>
    <w:rsid w:val="005B24BC"/>
    <w:rsid w:val="005C3F7E"/>
    <w:rsid w:val="005C7CC7"/>
    <w:rsid w:val="005D04D9"/>
    <w:rsid w:val="005D614E"/>
    <w:rsid w:val="005E18C4"/>
    <w:rsid w:val="005E4339"/>
    <w:rsid w:val="005F77BA"/>
    <w:rsid w:val="005F7C7B"/>
    <w:rsid w:val="00604A5F"/>
    <w:rsid w:val="006100A7"/>
    <w:rsid w:val="00622A56"/>
    <w:rsid w:val="00632655"/>
    <w:rsid w:val="00642C26"/>
    <w:rsid w:val="00647F98"/>
    <w:rsid w:val="006974E7"/>
    <w:rsid w:val="006B7A9B"/>
    <w:rsid w:val="006C4F47"/>
    <w:rsid w:val="006E1F9F"/>
    <w:rsid w:val="00704276"/>
    <w:rsid w:val="00716D6F"/>
    <w:rsid w:val="0073164E"/>
    <w:rsid w:val="00736135"/>
    <w:rsid w:val="00743A44"/>
    <w:rsid w:val="00746A6A"/>
    <w:rsid w:val="007556D2"/>
    <w:rsid w:val="00760F35"/>
    <w:rsid w:val="00765B8B"/>
    <w:rsid w:val="007717AF"/>
    <w:rsid w:val="00776A5A"/>
    <w:rsid w:val="00786E32"/>
    <w:rsid w:val="007925FE"/>
    <w:rsid w:val="007939DA"/>
    <w:rsid w:val="00797191"/>
    <w:rsid w:val="007C2672"/>
    <w:rsid w:val="007D1AF8"/>
    <w:rsid w:val="00801A4B"/>
    <w:rsid w:val="00801EFB"/>
    <w:rsid w:val="00802068"/>
    <w:rsid w:val="00816406"/>
    <w:rsid w:val="00821696"/>
    <w:rsid w:val="008237FA"/>
    <w:rsid w:val="0082758E"/>
    <w:rsid w:val="00833B39"/>
    <w:rsid w:val="008348F9"/>
    <w:rsid w:val="00845933"/>
    <w:rsid w:val="008529CF"/>
    <w:rsid w:val="008531BE"/>
    <w:rsid w:val="008646AF"/>
    <w:rsid w:val="00866C9D"/>
    <w:rsid w:val="00881084"/>
    <w:rsid w:val="00894320"/>
    <w:rsid w:val="00894C15"/>
    <w:rsid w:val="008B0DED"/>
    <w:rsid w:val="008C0715"/>
    <w:rsid w:val="008C086B"/>
    <w:rsid w:val="008C2F16"/>
    <w:rsid w:val="008D01C8"/>
    <w:rsid w:val="008D060F"/>
    <w:rsid w:val="008D2F24"/>
    <w:rsid w:val="008E1E0C"/>
    <w:rsid w:val="008E472A"/>
    <w:rsid w:val="008F223B"/>
    <w:rsid w:val="009011DD"/>
    <w:rsid w:val="0091395A"/>
    <w:rsid w:val="00923293"/>
    <w:rsid w:val="0093631F"/>
    <w:rsid w:val="00937964"/>
    <w:rsid w:val="00944B61"/>
    <w:rsid w:val="00955603"/>
    <w:rsid w:val="00966D27"/>
    <w:rsid w:val="00971EAE"/>
    <w:rsid w:val="00972BAA"/>
    <w:rsid w:val="00975FE5"/>
    <w:rsid w:val="0099773F"/>
    <w:rsid w:val="009A42DC"/>
    <w:rsid w:val="009A7C97"/>
    <w:rsid w:val="009C75F7"/>
    <w:rsid w:val="009D216F"/>
    <w:rsid w:val="009F04C2"/>
    <w:rsid w:val="009F2BE2"/>
    <w:rsid w:val="009F4623"/>
    <w:rsid w:val="00A00D26"/>
    <w:rsid w:val="00A0128B"/>
    <w:rsid w:val="00A043EF"/>
    <w:rsid w:val="00A0619C"/>
    <w:rsid w:val="00A07B50"/>
    <w:rsid w:val="00A150ED"/>
    <w:rsid w:val="00A16464"/>
    <w:rsid w:val="00A20817"/>
    <w:rsid w:val="00A248B8"/>
    <w:rsid w:val="00A26FD6"/>
    <w:rsid w:val="00A716BB"/>
    <w:rsid w:val="00A72C13"/>
    <w:rsid w:val="00AA777D"/>
    <w:rsid w:val="00AC2C5B"/>
    <w:rsid w:val="00AC7BBE"/>
    <w:rsid w:val="00AD3708"/>
    <w:rsid w:val="00AD7A43"/>
    <w:rsid w:val="00AE16E0"/>
    <w:rsid w:val="00AE382C"/>
    <w:rsid w:val="00AE44B5"/>
    <w:rsid w:val="00AF1294"/>
    <w:rsid w:val="00AF4019"/>
    <w:rsid w:val="00B112DE"/>
    <w:rsid w:val="00B176B1"/>
    <w:rsid w:val="00B25B3C"/>
    <w:rsid w:val="00B360AB"/>
    <w:rsid w:val="00B40788"/>
    <w:rsid w:val="00B4565D"/>
    <w:rsid w:val="00B46248"/>
    <w:rsid w:val="00B51F31"/>
    <w:rsid w:val="00B67278"/>
    <w:rsid w:val="00B82A24"/>
    <w:rsid w:val="00B82D0F"/>
    <w:rsid w:val="00B91F2E"/>
    <w:rsid w:val="00BB53C6"/>
    <w:rsid w:val="00BC1B65"/>
    <w:rsid w:val="00BC1F9F"/>
    <w:rsid w:val="00BC6E11"/>
    <w:rsid w:val="00BD0DA3"/>
    <w:rsid w:val="00BD68FB"/>
    <w:rsid w:val="00BE1711"/>
    <w:rsid w:val="00C204E6"/>
    <w:rsid w:val="00C32936"/>
    <w:rsid w:val="00C506ED"/>
    <w:rsid w:val="00C53269"/>
    <w:rsid w:val="00C5481F"/>
    <w:rsid w:val="00C60465"/>
    <w:rsid w:val="00C63430"/>
    <w:rsid w:val="00C90910"/>
    <w:rsid w:val="00C97EE6"/>
    <w:rsid w:val="00CC0830"/>
    <w:rsid w:val="00CC477B"/>
    <w:rsid w:val="00CC62DF"/>
    <w:rsid w:val="00CD383B"/>
    <w:rsid w:val="00CD73F6"/>
    <w:rsid w:val="00CE61C5"/>
    <w:rsid w:val="00CE62F0"/>
    <w:rsid w:val="00D0018F"/>
    <w:rsid w:val="00D00C5D"/>
    <w:rsid w:val="00D0204D"/>
    <w:rsid w:val="00D03D5D"/>
    <w:rsid w:val="00D0624C"/>
    <w:rsid w:val="00D067AD"/>
    <w:rsid w:val="00D06FEB"/>
    <w:rsid w:val="00D16E77"/>
    <w:rsid w:val="00D31E55"/>
    <w:rsid w:val="00D42748"/>
    <w:rsid w:val="00D432E9"/>
    <w:rsid w:val="00D50EDB"/>
    <w:rsid w:val="00D54A75"/>
    <w:rsid w:val="00D70240"/>
    <w:rsid w:val="00D93BBA"/>
    <w:rsid w:val="00D95C38"/>
    <w:rsid w:val="00DA0FF2"/>
    <w:rsid w:val="00DA79D5"/>
    <w:rsid w:val="00DB38D1"/>
    <w:rsid w:val="00DC17C5"/>
    <w:rsid w:val="00DC7A5D"/>
    <w:rsid w:val="00DD0840"/>
    <w:rsid w:val="00DE1E58"/>
    <w:rsid w:val="00E10C8F"/>
    <w:rsid w:val="00E2754E"/>
    <w:rsid w:val="00E27709"/>
    <w:rsid w:val="00E3212C"/>
    <w:rsid w:val="00E417E6"/>
    <w:rsid w:val="00E46159"/>
    <w:rsid w:val="00E51ED5"/>
    <w:rsid w:val="00E6082A"/>
    <w:rsid w:val="00E62E1B"/>
    <w:rsid w:val="00E63FCA"/>
    <w:rsid w:val="00E723B7"/>
    <w:rsid w:val="00E818A7"/>
    <w:rsid w:val="00E8372E"/>
    <w:rsid w:val="00E83FC6"/>
    <w:rsid w:val="00E8733E"/>
    <w:rsid w:val="00E90855"/>
    <w:rsid w:val="00E91BC0"/>
    <w:rsid w:val="00E94F32"/>
    <w:rsid w:val="00EC623B"/>
    <w:rsid w:val="00EC6D02"/>
    <w:rsid w:val="00ED5DE9"/>
    <w:rsid w:val="00ED6556"/>
    <w:rsid w:val="00EE4A92"/>
    <w:rsid w:val="00EE7A41"/>
    <w:rsid w:val="00F019CF"/>
    <w:rsid w:val="00F04EAB"/>
    <w:rsid w:val="00F10708"/>
    <w:rsid w:val="00F11599"/>
    <w:rsid w:val="00F11F6A"/>
    <w:rsid w:val="00F157B6"/>
    <w:rsid w:val="00F236BA"/>
    <w:rsid w:val="00F24615"/>
    <w:rsid w:val="00F34496"/>
    <w:rsid w:val="00F35C1C"/>
    <w:rsid w:val="00F51894"/>
    <w:rsid w:val="00F653DF"/>
    <w:rsid w:val="00F725E1"/>
    <w:rsid w:val="00F72F97"/>
    <w:rsid w:val="00F96D39"/>
    <w:rsid w:val="00FA00A6"/>
    <w:rsid w:val="00FA6A64"/>
    <w:rsid w:val="00FA7753"/>
    <w:rsid w:val="00FB4A4A"/>
    <w:rsid w:val="00FC647A"/>
    <w:rsid w:val="00FD108D"/>
    <w:rsid w:val="00FD306A"/>
    <w:rsid w:val="00FD4C77"/>
    <w:rsid w:val="00FE7DD4"/>
    <w:rsid w:val="00FE7F08"/>
    <w:rsid w:val="00FF08AA"/>
    <w:rsid w:val="00FF4664"/>
    <w:rsid w:val="00FF7315"/>
    <w:rsid w:val="00FF7BCC"/>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D306A"/>
    <w:pPr>
      <w:spacing w:after="200" w:line="276" w:lineRule="auto"/>
    </w:pPr>
    <w:rPr>
      <w:lang w:val="es-ES" w:eastAsia="en-US"/>
    </w:rPr>
  </w:style>
  <w:style w:type="paragraph" w:styleId="Heading1">
    <w:name w:val="heading 1"/>
    <w:basedOn w:val="Normal"/>
    <w:next w:val="Normal"/>
    <w:link w:val="Heading1Char"/>
    <w:uiPriority w:val="99"/>
    <w:qFormat/>
    <w:rsid w:val="00E3212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F51894"/>
    <w:pPr>
      <w:spacing w:before="100" w:beforeAutospacing="1" w:after="100" w:afterAutospacing="1" w:line="240" w:lineRule="auto"/>
      <w:outlineLvl w:val="1"/>
    </w:pPr>
    <w:rPr>
      <w:rFonts w:ascii="Times New Roman" w:eastAsia="Times New Roman" w:hAnsi="Times New Roman"/>
      <w:b/>
      <w:bCs/>
      <w:sz w:val="36"/>
      <w:szCs w:val="36"/>
      <w:lang w:eastAsia="es-ES"/>
    </w:rPr>
  </w:style>
  <w:style w:type="paragraph" w:styleId="Heading3">
    <w:name w:val="heading 3"/>
    <w:basedOn w:val="Normal"/>
    <w:next w:val="Normal"/>
    <w:link w:val="Heading3Char"/>
    <w:uiPriority w:val="99"/>
    <w:qFormat/>
    <w:rsid w:val="0081640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212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51894"/>
    <w:rPr>
      <w:rFonts w:ascii="Times New Roman" w:hAnsi="Times New Roman" w:cs="Times New Roman"/>
      <w:b/>
      <w:bCs/>
      <w:sz w:val="36"/>
      <w:szCs w:val="36"/>
      <w:lang w:eastAsia="es-ES"/>
    </w:rPr>
  </w:style>
  <w:style w:type="character" w:customStyle="1" w:styleId="Heading3Char">
    <w:name w:val="Heading 3 Char"/>
    <w:basedOn w:val="DefaultParagraphFont"/>
    <w:link w:val="Heading3"/>
    <w:uiPriority w:val="99"/>
    <w:locked/>
    <w:rsid w:val="00816406"/>
    <w:rPr>
      <w:rFonts w:ascii="Cambria" w:hAnsi="Cambria" w:cs="Times New Roman"/>
      <w:b/>
      <w:bCs/>
      <w:color w:val="4F81BD"/>
    </w:rPr>
  </w:style>
  <w:style w:type="character" w:styleId="Hyperlink">
    <w:name w:val="Hyperlink"/>
    <w:basedOn w:val="DefaultParagraphFont"/>
    <w:uiPriority w:val="99"/>
    <w:rsid w:val="00F51894"/>
    <w:rPr>
      <w:rFonts w:cs="Times New Roman"/>
      <w:color w:val="0000FF"/>
      <w:u w:val="single"/>
    </w:rPr>
  </w:style>
  <w:style w:type="paragraph" w:styleId="NormalWeb">
    <w:name w:val="Normal (Web)"/>
    <w:basedOn w:val="Normal"/>
    <w:uiPriority w:val="99"/>
    <w:rsid w:val="00F51894"/>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mw-headline">
    <w:name w:val="mw-headline"/>
    <w:basedOn w:val="DefaultParagraphFont"/>
    <w:uiPriority w:val="99"/>
    <w:rsid w:val="00F51894"/>
    <w:rPr>
      <w:rFonts w:cs="Times New Roman"/>
    </w:rPr>
  </w:style>
  <w:style w:type="character" w:customStyle="1" w:styleId="mw-editsection1">
    <w:name w:val="mw-editsection1"/>
    <w:basedOn w:val="DefaultParagraphFont"/>
    <w:uiPriority w:val="99"/>
    <w:rsid w:val="00F51894"/>
    <w:rPr>
      <w:rFonts w:cs="Times New Roman"/>
    </w:rPr>
  </w:style>
  <w:style w:type="character" w:customStyle="1" w:styleId="mw-editsection-bracket">
    <w:name w:val="mw-editsection-bracket"/>
    <w:basedOn w:val="DefaultParagraphFont"/>
    <w:uiPriority w:val="99"/>
    <w:rsid w:val="00F51894"/>
    <w:rPr>
      <w:rFonts w:cs="Times New Roman"/>
    </w:rPr>
  </w:style>
  <w:style w:type="paragraph" w:styleId="Title">
    <w:name w:val="Title"/>
    <w:basedOn w:val="Normal"/>
    <w:next w:val="Normal"/>
    <w:link w:val="TitleChar"/>
    <w:uiPriority w:val="99"/>
    <w:qFormat/>
    <w:rsid w:val="0089432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894320"/>
    <w:rPr>
      <w:rFonts w:ascii="Cambria" w:hAnsi="Cambria" w:cs="Times New Roman"/>
      <w:color w:val="17365D"/>
      <w:spacing w:val="5"/>
      <w:kern w:val="28"/>
      <w:sz w:val="52"/>
      <w:szCs w:val="52"/>
    </w:rPr>
  </w:style>
  <w:style w:type="character" w:customStyle="1" w:styleId="corchete-llamada1">
    <w:name w:val="corchete-llamada1"/>
    <w:basedOn w:val="DefaultParagraphFont"/>
    <w:uiPriority w:val="99"/>
    <w:rsid w:val="00C90910"/>
    <w:rPr>
      <w:rFonts w:cs="Times New Roman"/>
      <w:vanish/>
    </w:rPr>
  </w:style>
  <w:style w:type="paragraph" w:styleId="Header">
    <w:name w:val="header"/>
    <w:basedOn w:val="Normal"/>
    <w:link w:val="HeaderChar"/>
    <w:uiPriority w:val="99"/>
    <w:rsid w:val="00BC6E11"/>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BC6E11"/>
    <w:rPr>
      <w:rFonts w:cs="Times New Roman"/>
    </w:rPr>
  </w:style>
  <w:style w:type="paragraph" w:styleId="Footer">
    <w:name w:val="footer"/>
    <w:basedOn w:val="Normal"/>
    <w:link w:val="FooterChar"/>
    <w:uiPriority w:val="99"/>
    <w:rsid w:val="00BC6E11"/>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BC6E11"/>
    <w:rPr>
      <w:rFonts w:cs="Times New Roman"/>
    </w:rPr>
  </w:style>
  <w:style w:type="paragraph" w:customStyle="1" w:styleId="Default">
    <w:name w:val="Default"/>
    <w:uiPriority w:val="99"/>
    <w:rsid w:val="00E3212C"/>
    <w:pPr>
      <w:autoSpaceDE w:val="0"/>
      <w:autoSpaceDN w:val="0"/>
      <w:adjustRightInd w:val="0"/>
    </w:pPr>
    <w:rPr>
      <w:rFonts w:ascii="Arial" w:hAnsi="Arial" w:cs="Arial"/>
      <w:color w:val="000000"/>
      <w:sz w:val="24"/>
      <w:szCs w:val="24"/>
      <w:lang w:val="es-ES" w:eastAsia="en-US"/>
    </w:rPr>
  </w:style>
  <w:style w:type="paragraph" w:customStyle="1" w:styleId="Estilo1">
    <w:name w:val="Estilo1"/>
    <w:basedOn w:val="Heading1"/>
    <w:uiPriority w:val="99"/>
    <w:rsid w:val="00E3212C"/>
    <w:pPr>
      <w:jc w:val="center"/>
    </w:pPr>
    <w:rPr>
      <w:rFonts w:ascii="Arial" w:hAnsi="Arial" w:cs="Arial"/>
      <w:u w:val="single"/>
    </w:rPr>
  </w:style>
  <w:style w:type="paragraph" w:customStyle="1" w:styleId="TITULOS">
    <w:name w:val="TITULOS"/>
    <w:basedOn w:val="Heading1"/>
    <w:uiPriority w:val="99"/>
    <w:rsid w:val="00E3212C"/>
    <w:pPr>
      <w:jc w:val="center"/>
    </w:pPr>
    <w:rPr>
      <w:rFonts w:ascii="Arial" w:hAnsi="Arial"/>
      <w:sz w:val="32"/>
      <w:u w:val="single"/>
    </w:rPr>
  </w:style>
  <w:style w:type="paragraph" w:styleId="ListParagraph">
    <w:name w:val="List Paragraph"/>
    <w:basedOn w:val="Normal"/>
    <w:uiPriority w:val="99"/>
    <w:qFormat/>
    <w:rsid w:val="00E3212C"/>
    <w:pPr>
      <w:ind w:left="720"/>
      <w:contextualSpacing/>
    </w:pPr>
  </w:style>
  <w:style w:type="paragraph" w:styleId="BalloonText">
    <w:name w:val="Balloon Text"/>
    <w:basedOn w:val="Normal"/>
    <w:link w:val="BalloonTextChar"/>
    <w:uiPriority w:val="99"/>
    <w:semiHidden/>
    <w:rsid w:val="004902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0229"/>
    <w:rPr>
      <w:rFonts w:ascii="Tahoma" w:hAnsi="Tahoma" w:cs="Tahoma"/>
      <w:sz w:val="16"/>
      <w:szCs w:val="16"/>
    </w:rPr>
  </w:style>
  <w:style w:type="paragraph" w:styleId="TOCHeading">
    <w:name w:val="TOC Heading"/>
    <w:basedOn w:val="Heading1"/>
    <w:next w:val="Normal"/>
    <w:uiPriority w:val="99"/>
    <w:qFormat/>
    <w:rsid w:val="001235F8"/>
    <w:pPr>
      <w:outlineLvl w:val="9"/>
    </w:pPr>
  </w:style>
  <w:style w:type="paragraph" w:styleId="TOC1">
    <w:name w:val="toc 1"/>
    <w:basedOn w:val="Normal"/>
    <w:next w:val="Normal"/>
    <w:autoRedefine/>
    <w:uiPriority w:val="99"/>
    <w:rsid w:val="005C3F7E"/>
    <w:pPr>
      <w:tabs>
        <w:tab w:val="right" w:leader="dot" w:pos="9060"/>
      </w:tabs>
      <w:spacing w:after="0" w:line="480" w:lineRule="auto"/>
    </w:pPr>
  </w:style>
  <w:style w:type="paragraph" w:styleId="FootnoteText">
    <w:name w:val="footnote text"/>
    <w:basedOn w:val="Normal"/>
    <w:link w:val="FootnoteTextChar"/>
    <w:uiPriority w:val="99"/>
    <w:semiHidden/>
    <w:rsid w:val="00026F7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026F76"/>
    <w:rPr>
      <w:rFonts w:cs="Times New Roman"/>
      <w:sz w:val="20"/>
      <w:szCs w:val="20"/>
    </w:rPr>
  </w:style>
  <w:style w:type="character" w:styleId="FootnoteReference">
    <w:name w:val="footnote reference"/>
    <w:basedOn w:val="DefaultParagraphFont"/>
    <w:uiPriority w:val="99"/>
    <w:semiHidden/>
    <w:rsid w:val="00026F76"/>
    <w:rPr>
      <w:rFonts w:cs="Times New Roman"/>
      <w:vertAlign w:val="superscript"/>
    </w:rPr>
  </w:style>
  <w:style w:type="character" w:styleId="Strong">
    <w:name w:val="Strong"/>
    <w:basedOn w:val="DefaultParagraphFont"/>
    <w:uiPriority w:val="99"/>
    <w:qFormat/>
    <w:rsid w:val="003F6B21"/>
    <w:rPr>
      <w:rFonts w:cs="Times New Roman"/>
      <w:b/>
      <w:bCs/>
    </w:rPr>
  </w:style>
  <w:style w:type="character" w:customStyle="1" w:styleId="txt-menor">
    <w:name w:val="txt-menor"/>
    <w:basedOn w:val="DefaultParagraphFont"/>
    <w:uiPriority w:val="99"/>
    <w:rsid w:val="00095228"/>
    <w:rPr>
      <w:rFonts w:cs="Times New Roman"/>
    </w:rPr>
  </w:style>
  <w:style w:type="paragraph" w:customStyle="1" w:styleId="SUBTITULOS">
    <w:name w:val="SUBTITULOS"/>
    <w:basedOn w:val="TITULOS"/>
    <w:uiPriority w:val="99"/>
    <w:rsid w:val="00B176B1"/>
    <w:pPr>
      <w:spacing w:before="0" w:line="360" w:lineRule="auto"/>
      <w:jc w:val="left"/>
    </w:pPr>
    <w:rPr>
      <w:rFonts w:cs="Arial"/>
      <w:sz w:val="22"/>
      <w:szCs w:val="22"/>
    </w:rPr>
  </w:style>
  <w:style w:type="paragraph" w:customStyle="1" w:styleId="SUBTITULO1">
    <w:name w:val="SUBTITULO 1"/>
    <w:basedOn w:val="SUBTITULOS"/>
    <w:uiPriority w:val="99"/>
    <w:rsid w:val="00B176B1"/>
    <w:rPr>
      <w:b w:val="0"/>
      <w:color w:val="548DD4"/>
      <w:sz w:val="28"/>
    </w:rPr>
  </w:style>
  <w:style w:type="character" w:styleId="FollowedHyperlink">
    <w:name w:val="FollowedHyperlink"/>
    <w:basedOn w:val="DefaultParagraphFont"/>
    <w:uiPriority w:val="99"/>
    <w:semiHidden/>
    <w:rsid w:val="00BE1711"/>
    <w:rPr>
      <w:rFonts w:cs="Times New Roman"/>
      <w:color w:val="800080"/>
      <w:u w:val="single"/>
    </w:rPr>
  </w:style>
  <w:style w:type="paragraph" w:styleId="EndnoteText">
    <w:name w:val="endnote text"/>
    <w:basedOn w:val="Normal"/>
    <w:link w:val="EndnoteTextChar"/>
    <w:uiPriority w:val="99"/>
    <w:semiHidden/>
    <w:rsid w:val="00F24615"/>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F24615"/>
    <w:rPr>
      <w:rFonts w:cs="Times New Roman"/>
      <w:sz w:val="20"/>
      <w:szCs w:val="20"/>
    </w:rPr>
  </w:style>
  <w:style w:type="character" w:styleId="EndnoteReference">
    <w:name w:val="endnote reference"/>
    <w:basedOn w:val="DefaultParagraphFont"/>
    <w:uiPriority w:val="99"/>
    <w:semiHidden/>
    <w:rsid w:val="00F24615"/>
    <w:rPr>
      <w:rFonts w:cs="Times New Roman"/>
      <w:vertAlign w:val="superscript"/>
    </w:rPr>
  </w:style>
  <w:style w:type="paragraph" w:styleId="TOC3">
    <w:name w:val="toc 3"/>
    <w:basedOn w:val="Normal"/>
    <w:next w:val="Normal"/>
    <w:autoRedefine/>
    <w:uiPriority w:val="99"/>
    <w:rsid w:val="00D432E9"/>
    <w:pPr>
      <w:spacing w:after="100"/>
      <w:ind w:left="440"/>
    </w:pPr>
  </w:style>
  <w:style w:type="character" w:styleId="Emphasis">
    <w:name w:val="Emphasis"/>
    <w:basedOn w:val="DefaultParagraphFont"/>
    <w:uiPriority w:val="99"/>
    <w:qFormat/>
    <w:rsid w:val="001C374D"/>
    <w:rPr>
      <w:rFonts w:cs="Times New Roman"/>
      <w:i/>
      <w:iCs/>
    </w:rPr>
  </w:style>
  <w:style w:type="paragraph" w:styleId="TOC2">
    <w:name w:val="toc 2"/>
    <w:basedOn w:val="Normal"/>
    <w:next w:val="Normal"/>
    <w:autoRedefine/>
    <w:uiPriority w:val="99"/>
    <w:rsid w:val="00BC1B65"/>
    <w:pPr>
      <w:spacing w:after="100"/>
      <w:ind w:left="220"/>
    </w:pPr>
  </w:style>
</w:styles>
</file>

<file path=word/webSettings.xml><?xml version="1.0" encoding="utf-8"?>
<w:webSettings xmlns:r="http://schemas.openxmlformats.org/officeDocument/2006/relationships" xmlns:w="http://schemas.openxmlformats.org/wordprocessingml/2006/main">
  <w:divs>
    <w:div w:id="2037385040">
      <w:marLeft w:val="815"/>
      <w:marRight w:val="1358"/>
      <w:marTop w:val="679"/>
      <w:marBottom w:val="679"/>
      <w:divBdr>
        <w:top w:val="none" w:sz="0" w:space="0" w:color="auto"/>
        <w:left w:val="none" w:sz="0" w:space="0" w:color="auto"/>
        <w:bottom w:val="none" w:sz="0" w:space="0" w:color="auto"/>
        <w:right w:val="none" w:sz="0" w:space="0" w:color="auto"/>
      </w:divBdr>
    </w:div>
    <w:div w:id="2037385042">
      <w:marLeft w:val="0"/>
      <w:marRight w:val="0"/>
      <w:marTop w:val="510"/>
      <w:marBottom w:val="0"/>
      <w:divBdr>
        <w:top w:val="none" w:sz="0" w:space="0" w:color="auto"/>
        <w:left w:val="none" w:sz="0" w:space="0" w:color="auto"/>
        <w:bottom w:val="none" w:sz="0" w:space="0" w:color="auto"/>
        <w:right w:val="none" w:sz="0" w:space="0" w:color="auto"/>
      </w:divBdr>
      <w:divsChild>
        <w:div w:id="2037385111">
          <w:marLeft w:val="0"/>
          <w:marRight w:val="0"/>
          <w:marTop w:val="0"/>
          <w:marBottom w:val="0"/>
          <w:divBdr>
            <w:top w:val="none" w:sz="0" w:space="0" w:color="auto"/>
            <w:left w:val="none" w:sz="0" w:space="0" w:color="auto"/>
            <w:bottom w:val="none" w:sz="0" w:space="0" w:color="auto"/>
            <w:right w:val="none" w:sz="0" w:space="0" w:color="auto"/>
          </w:divBdr>
        </w:div>
      </w:divsChild>
    </w:div>
    <w:div w:id="2037385049">
      <w:marLeft w:val="0"/>
      <w:marRight w:val="0"/>
      <w:marTop w:val="0"/>
      <w:marBottom w:val="0"/>
      <w:divBdr>
        <w:top w:val="none" w:sz="0" w:space="0" w:color="auto"/>
        <w:left w:val="none" w:sz="0" w:space="0" w:color="auto"/>
        <w:bottom w:val="none" w:sz="0" w:space="0" w:color="auto"/>
        <w:right w:val="none" w:sz="0" w:space="0" w:color="auto"/>
      </w:divBdr>
      <w:divsChild>
        <w:div w:id="2037385105">
          <w:marLeft w:val="0"/>
          <w:marRight w:val="0"/>
          <w:marTop w:val="0"/>
          <w:marBottom w:val="0"/>
          <w:divBdr>
            <w:top w:val="none" w:sz="0" w:space="0" w:color="auto"/>
            <w:left w:val="none" w:sz="0" w:space="0" w:color="auto"/>
            <w:bottom w:val="none" w:sz="0" w:space="0" w:color="auto"/>
            <w:right w:val="none" w:sz="0" w:space="0" w:color="auto"/>
          </w:divBdr>
          <w:divsChild>
            <w:div w:id="2037385091">
              <w:marLeft w:val="0"/>
              <w:marRight w:val="0"/>
              <w:marTop w:val="0"/>
              <w:marBottom w:val="0"/>
              <w:divBdr>
                <w:top w:val="none" w:sz="0" w:space="0" w:color="auto"/>
                <w:left w:val="none" w:sz="0" w:space="0" w:color="auto"/>
                <w:bottom w:val="none" w:sz="0" w:space="0" w:color="auto"/>
                <w:right w:val="none" w:sz="0" w:space="0" w:color="auto"/>
              </w:divBdr>
              <w:divsChild>
                <w:div w:id="2037385047">
                  <w:marLeft w:val="0"/>
                  <w:marRight w:val="0"/>
                  <w:marTop w:val="0"/>
                  <w:marBottom w:val="0"/>
                  <w:divBdr>
                    <w:top w:val="none" w:sz="0" w:space="0" w:color="auto"/>
                    <w:left w:val="none" w:sz="0" w:space="0" w:color="auto"/>
                    <w:bottom w:val="none" w:sz="0" w:space="0" w:color="auto"/>
                    <w:right w:val="none" w:sz="0" w:space="0" w:color="auto"/>
                  </w:divBdr>
                </w:div>
                <w:div w:id="20373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051">
      <w:marLeft w:val="0"/>
      <w:marRight w:val="0"/>
      <w:marTop w:val="510"/>
      <w:marBottom w:val="0"/>
      <w:divBdr>
        <w:top w:val="none" w:sz="0" w:space="0" w:color="auto"/>
        <w:left w:val="none" w:sz="0" w:space="0" w:color="auto"/>
        <w:bottom w:val="none" w:sz="0" w:space="0" w:color="auto"/>
        <w:right w:val="none" w:sz="0" w:space="0" w:color="auto"/>
      </w:divBdr>
      <w:divsChild>
        <w:div w:id="2037385046">
          <w:marLeft w:val="0"/>
          <w:marRight w:val="0"/>
          <w:marTop w:val="0"/>
          <w:marBottom w:val="0"/>
          <w:divBdr>
            <w:top w:val="none" w:sz="0" w:space="0" w:color="auto"/>
            <w:left w:val="none" w:sz="0" w:space="0" w:color="auto"/>
            <w:bottom w:val="none" w:sz="0" w:space="0" w:color="auto"/>
            <w:right w:val="none" w:sz="0" w:space="0" w:color="auto"/>
          </w:divBdr>
        </w:div>
      </w:divsChild>
    </w:div>
    <w:div w:id="2037385052">
      <w:marLeft w:val="0"/>
      <w:marRight w:val="0"/>
      <w:marTop w:val="0"/>
      <w:marBottom w:val="0"/>
      <w:divBdr>
        <w:top w:val="none" w:sz="0" w:space="0" w:color="auto"/>
        <w:left w:val="none" w:sz="0" w:space="0" w:color="auto"/>
        <w:bottom w:val="none" w:sz="0" w:space="0" w:color="auto"/>
        <w:right w:val="none" w:sz="0" w:space="0" w:color="auto"/>
      </w:divBdr>
      <w:divsChild>
        <w:div w:id="2037385097">
          <w:marLeft w:val="0"/>
          <w:marRight w:val="0"/>
          <w:marTop w:val="0"/>
          <w:marBottom w:val="0"/>
          <w:divBdr>
            <w:top w:val="none" w:sz="0" w:space="0" w:color="auto"/>
            <w:left w:val="none" w:sz="0" w:space="0" w:color="auto"/>
            <w:bottom w:val="none" w:sz="0" w:space="0" w:color="auto"/>
            <w:right w:val="none" w:sz="0" w:space="0" w:color="auto"/>
          </w:divBdr>
          <w:divsChild>
            <w:div w:id="2037385112">
              <w:marLeft w:val="0"/>
              <w:marRight w:val="0"/>
              <w:marTop w:val="0"/>
              <w:marBottom w:val="0"/>
              <w:divBdr>
                <w:top w:val="none" w:sz="0" w:space="0" w:color="auto"/>
                <w:left w:val="none" w:sz="0" w:space="0" w:color="auto"/>
                <w:bottom w:val="none" w:sz="0" w:space="0" w:color="auto"/>
                <w:right w:val="none" w:sz="0" w:space="0" w:color="auto"/>
              </w:divBdr>
              <w:divsChild>
                <w:div w:id="2037385045">
                  <w:marLeft w:val="0"/>
                  <w:marRight w:val="0"/>
                  <w:marTop w:val="0"/>
                  <w:marBottom w:val="0"/>
                  <w:divBdr>
                    <w:top w:val="none" w:sz="0" w:space="0" w:color="auto"/>
                    <w:left w:val="none" w:sz="0" w:space="0" w:color="auto"/>
                    <w:bottom w:val="none" w:sz="0" w:space="0" w:color="auto"/>
                    <w:right w:val="none" w:sz="0" w:space="0" w:color="auto"/>
                  </w:divBdr>
                </w:div>
                <w:div w:id="20373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056">
      <w:marLeft w:val="0"/>
      <w:marRight w:val="0"/>
      <w:marTop w:val="0"/>
      <w:marBottom w:val="0"/>
      <w:divBdr>
        <w:top w:val="none" w:sz="0" w:space="0" w:color="auto"/>
        <w:left w:val="none" w:sz="0" w:space="0" w:color="auto"/>
        <w:bottom w:val="none" w:sz="0" w:space="0" w:color="auto"/>
        <w:right w:val="none" w:sz="0" w:space="0" w:color="auto"/>
      </w:divBdr>
    </w:div>
    <w:div w:id="2037385063">
      <w:marLeft w:val="0"/>
      <w:marRight w:val="0"/>
      <w:marTop w:val="510"/>
      <w:marBottom w:val="0"/>
      <w:divBdr>
        <w:top w:val="none" w:sz="0" w:space="0" w:color="auto"/>
        <w:left w:val="none" w:sz="0" w:space="0" w:color="auto"/>
        <w:bottom w:val="none" w:sz="0" w:space="0" w:color="auto"/>
        <w:right w:val="none" w:sz="0" w:space="0" w:color="auto"/>
      </w:divBdr>
      <w:divsChild>
        <w:div w:id="2037385061">
          <w:marLeft w:val="0"/>
          <w:marRight w:val="0"/>
          <w:marTop w:val="0"/>
          <w:marBottom w:val="0"/>
          <w:divBdr>
            <w:top w:val="none" w:sz="0" w:space="0" w:color="auto"/>
            <w:left w:val="none" w:sz="0" w:space="0" w:color="auto"/>
            <w:bottom w:val="none" w:sz="0" w:space="0" w:color="auto"/>
            <w:right w:val="none" w:sz="0" w:space="0" w:color="auto"/>
          </w:divBdr>
        </w:div>
      </w:divsChild>
    </w:div>
    <w:div w:id="2037385064">
      <w:marLeft w:val="0"/>
      <w:marRight w:val="0"/>
      <w:marTop w:val="0"/>
      <w:marBottom w:val="0"/>
      <w:divBdr>
        <w:top w:val="none" w:sz="0" w:space="0" w:color="auto"/>
        <w:left w:val="none" w:sz="0" w:space="0" w:color="auto"/>
        <w:bottom w:val="none" w:sz="0" w:space="0" w:color="auto"/>
        <w:right w:val="none" w:sz="0" w:space="0" w:color="auto"/>
      </w:divBdr>
      <w:divsChild>
        <w:div w:id="2037385055">
          <w:marLeft w:val="0"/>
          <w:marRight w:val="0"/>
          <w:marTop w:val="0"/>
          <w:marBottom w:val="0"/>
          <w:divBdr>
            <w:top w:val="none" w:sz="0" w:space="0" w:color="auto"/>
            <w:left w:val="none" w:sz="0" w:space="0" w:color="auto"/>
            <w:bottom w:val="none" w:sz="0" w:space="0" w:color="auto"/>
            <w:right w:val="none" w:sz="0" w:space="0" w:color="auto"/>
          </w:divBdr>
        </w:div>
        <w:div w:id="2037385118">
          <w:marLeft w:val="0"/>
          <w:marRight w:val="0"/>
          <w:marTop w:val="0"/>
          <w:marBottom w:val="0"/>
          <w:divBdr>
            <w:top w:val="none" w:sz="0" w:space="0" w:color="auto"/>
            <w:left w:val="none" w:sz="0" w:space="0" w:color="auto"/>
            <w:bottom w:val="none" w:sz="0" w:space="0" w:color="auto"/>
            <w:right w:val="none" w:sz="0" w:space="0" w:color="auto"/>
          </w:divBdr>
        </w:div>
      </w:divsChild>
    </w:div>
    <w:div w:id="2037385081">
      <w:marLeft w:val="0"/>
      <w:marRight w:val="0"/>
      <w:marTop w:val="0"/>
      <w:marBottom w:val="0"/>
      <w:divBdr>
        <w:top w:val="none" w:sz="0" w:space="0" w:color="auto"/>
        <w:left w:val="none" w:sz="0" w:space="0" w:color="auto"/>
        <w:bottom w:val="none" w:sz="0" w:space="0" w:color="auto"/>
        <w:right w:val="none" w:sz="0" w:space="0" w:color="auto"/>
      </w:divBdr>
      <w:divsChild>
        <w:div w:id="2037385117">
          <w:marLeft w:val="0"/>
          <w:marRight w:val="0"/>
          <w:marTop w:val="0"/>
          <w:marBottom w:val="0"/>
          <w:divBdr>
            <w:top w:val="none" w:sz="0" w:space="0" w:color="auto"/>
            <w:left w:val="none" w:sz="0" w:space="0" w:color="auto"/>
            <w:bottom w:val="none" w:sz="0" w:space="0" w:color="auto"/>
            <w:right w:val="none" w:sz="0" w:space="0" w:color="auto"/>
          </w:divBdr>
          <w:divsChild>
            <w:div w:id="2037385077">
              <w:marLeft w:val="0"/>
              <w:marRight w:val="0"/>
              <w:marTop w:val="0"/>
              <w:marBottom w:val="0"/>
              <w:divBdr>
                <w:top w:val="none" w:sz="0" w:space="0" w:color="auto"/>
                <w:left w:val="none" w:sz="0" w:space="0" w:color="auto"/>
                <w:bottom w:val="none" w:sz="0" w:space="0" w:color="auto"/>
                <w:right w:val="none" w:sz="0" w:space="0" w:color="auto"/>
              </w:divBdr>
              <w:divsChild>
                <w:div w:id="2037385093">
                  <w:marLeft w:val="0"/>
                  <w:marRight w:val="0"/>
                  <w:marTop w:val="0"/>
                  <w:marBottom w:val="0"/>
                  <w:divBdr>
                    <w:top w:val="none" w:sz="0" w:space="0" w:color="auto"/>
                    <w:left w:val="none" w:sz="0" w:space="0" w:color="auto"/>
                    <w:bottom w:val="none" w:sz="0" w:space="0" w:color="auto"/>
                    <w:right w:val="none" w:sz="0" w:space="0" w:color="auto"/>
                  </w:divBdr>
                  <w:divsChild>
                    <w:div w:id="2037385039">
                      <w:marLeft w:val="0"/>
                      <w:marRight w:val="0"/>
                      <w:marTop w:val="0"/>
                      <w:marBottom w:val="0"/>
                      <w:divBdr>
                        <w:top w:val="none" w:sz="0" w:space="0" w:color="auto"/>
                        <w:left w:val="none" w:sz="0" w:space="0" w:color="auto"/>
                        <w:bottom w:val="none" w:sz="0" w:space="0" w:color="auto"/>
                        <w:right w:val="none" w:sz="0" w:space="0" w:color="auto"/>
                      </w:divBdr>
                    </w:div>
                    <w:div w:id="20373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385087">
      <w:marLeft w:val="0"/>
      <w:marRight w:val="0"/>
      <w:marTop w:val="0"/>
      <w:marBottom w:val="0"/>
      <w:divBdr>
        <w:top w:val="none" w:sz="0" w:space="0" w:color="auto"/>
        <w:left w:val="none" w:sz="0" w:space="0" w:color="auto"/>
        <w:bottom w:val="none" w:sz="0" w:space="0" w:color="auto"/>
        <w:right w:val="none" w:sz="0" w:space="0" w:color="auto"/>
      </w:divBdr>
      <w:divsChild>
        <w:div w:id="2037385069">
          <w:marLeft w:val="0"/>
          <w:marRight w:val="0"/>
          <w:marTop w:val="0"/>
          <w:marBottom w:val="0"/>
          <w:divBdr>
            <w:top w:val="none" w:sz="0" w:space="0" w:color="auto"/>
            <w:left w:val="none" w:sz="0" w:space="0" w:color="auto"/>
            <w:bottom w:val="none" w:sz="0" w:space="0" w:color="auto"/>
            <w:right w:val="none" w:sz="0" w:space="0" w:color="auto"/>
          </w:divBdr>
          <w:divsChild>
            <w:div w:id="2037385044">
              <w:marLeft w:val="0"/>
              <w:marRight w:val="0"/>
              <w:marTop w:val="0"/>
              <w:marBottom w:val="0"/>
              <w:divBdr>
                <w:top w:val="none" w:sz="0" w:space="0" w:color="auto"/>
                <w:left w:val="none" w:sz="0" w:space="0" w:color="auto"/>
                <w:bottom w:val="none" w:sz="0" w:space="0" w:color="auto"/>
                <w:right w:val="none" w:sz="0" w:space="0" w:color="auto"/>
              </w:divBdr>
              <w:divsChild>
                <w:div w:id="2037385043">
                  <w:marLeft w:val="0"/>
                  <w:marRight w:val="0"/>
                  <w:marTop w:val="0"/>
                  <w:marBottom w:val="0"/>
                  <w:divBdr>
                    <w:top w:val="none" w:sz="0" w:space="0" w:color="auto"/>
                    <w:left w:val="none" w:sz="0" w:space="0" w:color="auto"/>
                    <w:bottom w:val="none" w:sz="0" w:space="0" w:color="auto"/>
                    <w:right w:val="none" w:sz="0" w:space="0" w:color="auto"/>
                  </w:divBdr>
                </w:div>
                <w:div w:id="203738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089">
      <w:marLeft w:val="0"/>
      <w:marRight w:val="0"/>
      <w:marTop w:val="0"/>
      <w:marBottom w:val="0"/>
      <w:divBdr>
        <w:top w:val="none" w:sz="0" w:space="0" w:color="auto"/>
        <w:left w:val="none" w:sz="0" w:space="0" w:color="auto"/>
        <w:bottom w:val="none" w:sz="0" w:space="0" w:color="auto"/>
        <w:right w:val="none" w:sz="0" w:space="0" w:color="auto"/>
      </w:divBdr>
      <w:divsChild>
        <w:div w:id="2037385096">
          <w:marLeft w:val="0"/>
          <w:marRight w:val="0"/>
          <w:marTop w:val="100"/>
          <w:marBottom w:val="100"/>
          <w:divBdr>
            <w:top w:val="none" w:sz="0" w:space="0" w:color="auto"/>
            <w:left w:val="none" w:sz="0" w:space="0" w:color="auto"/>
            <w:bottom w:val="none" w:sz="0" w:space="0" w:color="auto"/>
            <w:right w:val="none" w:sz="0" w:space="0" w:color="auto"/>
          </w:divBdr>
          <w:divsChild>
            <w:div w:id="20373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85103">
      <w:marLeft w:val="0"/>
      <w:marRight w:val="0"/>
      <w:marTop w:val="0"/>
      <w:marBottom w:val="0"/>
      <w:divBdr>
        <w:top w:val="none" w:sz="0" w:space="0" w:color="auto"/>
        <w:left w:val="none" w:sz="0" w:space="0" w:color="auto"/>
        <w:bottom w:val="none" w:sz="0" w:space="0" w:color="auto"/>
        <w:right w:val="none" w:sz="0" w:space="0" w:color="auto"/>
      </w:divBdr>
      <w:divsChild>
        <w:div w:id="2037385041">
          <w:marLeft w:val="0"/>
          <w:marRight w:val="0"/>
          <w:marTop w:val="0"/>
          <w:marBottom w:val="0"/>
          <w:divBdr>
            <w:top w:val="none" w:sz="0" w:space="0" w:color="auto"/>
            <w:left w:val="none" w:sz="0" w:space="0" w:color="auto"/>
            <w:bottom w:val="single" w:sz="18" w:space="11" w:color="2C8FA9"/>
            <w:right w:val="none" w:sz="0" w:space="0" w:color="auto"/>
          </w:divBdr>
          <w:divsChild>
            <w:div w:id="2037385101">
              <w:marLeft w:val="0"/>
              <w:marRight w:val="0"/>
              <w:marTop w:val="0"/>
              <w:marBottom w:val="0"/>
              <w:divBdr>
                <w:top w:val="none" w:sz="0" w:space="0" w:color="auto"/>
                <w:left w:val="none" w:sz="0" w:space="0" w:color="auto"/>
                <w:bottom w:val="none" w:sz="0" w:space="0" w:color="auto"/>
                <w:right w:val="none" w:sz="0" w:space="0" w:color="auto"/>
              </w:divBdr>
              <w:divsChild>
                <w:div w:id="2037385073">
                  <w:marLeft w:val="0"/>
                  <w:marRight w:val="0"/>
                  <w:marTop w:val="0"/>
                  <w:marBottom w:val="0"/>
                  <w:divBdr>
                    <w:top w:val="none" w:sz="0" w:space="0" w:color="auto"/>
                    <w:left w:val="none" w:sz="0" w:space="0" w:color="auto"/>
                    <w:bottom w:val="none" w:sz="0" w:space="0" w:color="auto"/>
                    <w:right w:val="none" w:sz="0" w:space="0" w:color="auto"/>
                  </w:divBdr>
                  <w:divsChild>
                    <w:div w:id="2037385083">
                      <w:marLeft w:val="0"/>
                      <w:marRight w:val="0"/>
                      <w:marTop w:val="0"/>
                      <w:marBottom w:val="0"/>
                      <w:divBdr>
                        <w:top w:val="none" w:sz="0" w:space="0" w:color="auto"/>
                        <w:left w:val="none" w:sz="0" w:space="0" w:color="auto"/>
                        <w:bottom w:val="none" w:sz="0" w:space="0" w:color="auto"/>
                        <w:right w:val="none" w:sz="0" w:space="0" w:color="auto"/>
                      </w:divBdr>
                      <w:divsChild>
                        <w:div w:id="2037385099">
                          <w:marLeft w:val="0"/>
                          <w:marRight w:val="-14700"/>
                          <w:marTop w:val="0"/>
                          <w:marBottom w:val="0"/>
                          <w:divBdr>
                            <w:top w:val="none" w:sz="0" w:space="0" w:color="auto"/>
                            <w:left w:val="none" w:sz="0" w:space="0" w:color="auto"/>
                            <w:bottom w:val="none" w:sz="0" w:space="0" w:color="auto"/>
                            <w:right w:val="none" w:sz="0" w:space="0" w:color="auto"/>
                          </w:divBdr>
                          <w:divsChild>
                            <w:div w:id="2037385100">
                              <w:marLeft w:val="0"/>
                              <w:marRight w:val="0"/>
                              <w:marTop w:val="0"/>
                              <w:marBottom w:val="0"/>
                              <w:divBdr>
                                <w:top w:val="none" w:sz="0" w:space="0" w:color="auto"/>
                                <w:left w:val="none" w:sz="0" w:space="0" w:color="auto"/>
                                <w:bottom w:val="none" w:sz="0" w:space="0" w:color="auto"/>
                                <w:right w:val="none" w:sz="0" w:space="0" w:color="auto"/>
                              </w:divBdr>
                              <w:divsChild>
                                <w:div w:id="2037385057">
                                  <w:marLeft w:val="0"/>
                                  <w:marRight w:val="0"/>
                                  <w:marTop w:val="0"/>
                                  <w:marBottom w:val="0"/>
                                  <w:divBdr>
                                    <w:top w:val="none" w:sz="0" w:space="0" w:color="auto"/>
                                    <w:left w:val="none" w:sz="0" w:space="0" w:color="auto"/>
                                    <w:bottom w:val="none" w:sz="0" w:space="0" w:color="auto"/>
                                    <w:right w:val="none" w:sz="0" w:space="0" w:color="auto"/>
                                  </w:divBdr>
                                  <w:divsChild>
                                    <w:div w:id="2037385098">
                                      <w:marLeft w:val="0"/>
                                      <w:marRight w:val="0"/>
                                      <w:marTop w:val="0"/>
                                      <w:marBottom w:val="0"/>
                                      <w:divBdr>
                                        <w:top w:val="none" w:sz="0" w:space="0" w:color="auto"/>
                                        <w:left w:val="none" w:sz="0" w:space="0" w:color="auto"/>
                                        <w:bottom w:val="none" w:sz="0" w:space="0" w:color="auto"/>
                                        <w:right w:val="none" w:sz="0" w:space="0" w:color="auto"/>
                                      </w:divBdr>
                                      <w:divsChild>
                                        <w:div w:id="2037385070">
                                          <w:marLeft w:val="0"/>
                                          <w:marRight w:val="0"/>
                                          <w:marTop w:val="0"/>
                                          <w:marBottom w:val="0"/>
                                          <w:divBdr>
                                            <w:top w:val="none" w:sz="0" w:space="0" w:color="auto"/>
                                            <w:left w:val="none" w:sz="0" w:space="0" w:color="auto"/>
                                            <w:bottom w:val="none" w:sz="0" w:space="0" w:color="auto"/>
                                            <w:right w:val="none" w:sz="0" w:space="0" w:color="auto"/>
                                          </w:divBdr>
                                          <w:divsChild>
                                            <w:div w:id="2037385067">
                                              <w:marLeft w:val="0"/>
                                              <w:marRight w:val="0"/>
                                              <w:marTop w:val="0"/>
                                              <w:marBottom w:val="0"/>
                                              <w:divBdr>
                                                <w:top w:val="none" w:sz="0" w:space="0" w:color="auto"/>
                                                <w:left w:val="none" w:sz="0" w:space="0" w:color="auto"/>
                                                <w:bottom w:val="none" w:sz="0" w:space="0" w:color="auto"/>
                                                <w:right w:val="none" w:sz="0" w:space="0" w:color="auto"/>
                                              </w:divBdr>
                                              <w:divsChild>
                                                <w:div w:id="203738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7385107">
      <w:marLeft w:val="0"/>
      <w:marRight w:val="0"/>
      <w:marTop w:val="0"/>
      <w:marBottom w:val="0"/>
      <w:divBdr>
        <w:top w:val="none" w:sz="0" w:space="0" w:color="auto"/>
        <w:left w:val="none" w:sz="0" w:space="0" w:color="auto"/>
        <w:bottom w:val="none" w:sz="0" w:space="0" w:color="auto"/>
        <w:right w:val="none" w:sz="0" w:space="0" w:color="auto"/>
      </w:divBdr>
      <w:divsChild>
        <w:div w:id="2037385050">
          <w:marLeft w:val="0"/>
          <w:marRight w:val="0"/>
          <w:marTop w:val="0"/>
          <w:marBottom w:val="0"/>
          <w:divBdr>
            <w:top w:val="none" w:sz="0" w:space="0" w:color="auto"/>
            <w:left w:val="none" w:sz="0" w:space="0" w:color="auto"/>
            <w:bottom w:val="none" w:sz="0" w:space="0" w:color="auto"/>
            <w:right w:val="none" w:sz="0" w:space="0" w:color="auto"/>
          </w:divBdr>
          <w:divsChild>
            <w:div w:id="2037385109">
              <w:marLeft w:val="0"/>
              <w:marRight w:val="0"/>
              <w:marTop w:val="0"/>
              <w:marBottom w:val="0"/>
              <w:divBdr>
                <w:top w:val="none" w:sz="0" w:space="0" w:color="auto"/>
                <w:left w:val="none" w:sz="0" w:space="0" w:color="auto"/>
                <w:bottom w:val="none" w:sz="0" w:space="0" w:color="auto"/>
                <w:right w:val="none" w:sz="0" w:space="0" w:color="auto"/>
              </w:divBdr>
              <w:divsChild>
                <w:div w:id="20373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110">
      <w:marLeft w:val="0"/>
      <w:marRight w:val="0"/>
      <w:marTop w:val="0"/>
      <w:marBottom w:val="0"/>
      <w:divBdr>
        <w:top w:val="none" w:sz="0" w:space="0" w:color="auto"/>
        <w:left w:val="none" w:sz="0" w:space="0" w:color="auto"/>
        <w:bottom w:val="none" w:sz="0" w:space="0" w:color="auto"/>
        <w:right w:val="none" w:sz="0" w:space="0" w:color="auto"/>
      </w:divBdr>
      <w:divsChild>
        <w:div w:id="2037385092">
          <w:marLeft w:val="0"/>
          <w:marRight w:val="0"/>
          <w:marTop w:val="0"/>
          <w:marBottom w:val="0"/>
          <w:divBdr>
            <w:top w:val="none" w:sz="0" w:space="0" w:color="auto"/>
            <w:left w:val="none" w:sz="0" w:space="0" w:color="auto"/>
            <w:bottom w:val="none" w:sz="0" w:space="0" w:color="auto"/>
            <w:right w:val="none" w:sz="0" w:space="0" w:color="auto"/>
          </w:divBdr>
          <w:divsChild>
            <w:div w:id="2037385102">
              <w:marLeft w:val="0"/>
              <w:marRight w:val="0"/>
              <w:marTop w:val="0"/>
              <w:marBottom w:val="0"/>
              <w:divBdr>
                <w:top w:val="none" w:sz="0" w:space="0" w:color="auto"/>
                <w:left w:val="none" w:sz="0" w:space="0" w:color="auto"/>
                <w:bottom w:val="none" w:sz="0" w:space="0" w:color="auto"/>
                <w:right w:val="none" w:sz="0" w:space="0" w:color="auto"/>
              </w:divBdr>
              <w:divsChild>
                <w:div w:id="20373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113">
      <w:marLeft w:val="0"/>
      <w:marRight w:val="0"/>
      <w:marTop w:val="0"/>
      <w:marBottom w:val="0"/>
      <w:divBdr>
        <w:top w:val="none" w:sz="0" w:space="0" w:color="auto"/>
        <w:left w:val="none" w:sz="0" w:space="0" w:color="auto"/>
        <w:bottom w:val="none" w:sz="0" w:space="0" w:color="auto"/>
        <w:right w:val="none" w:sz="0" w:space="0" w:color="auto"/>
      </w:divBdr>
    </w:div>
    <w:div w:id="2037385114">
      <w:marLeft w:val="0"/>
      <w:marRight w:val="0"/>
      <w:marTop w:val="0"/>
      <w:marBottom w:val="0"/>
      <w:divBdr>
        <w:top w:val="none" w:sz="0" w:space="0" w:color="auto"/>
        <w:left w:val="none" w:sz="0" w:space="0" w:color="auto"/>
        <w:bottom w:val="none" w:sz="0" w:space="0" w:color="auto"/>
        <w:right w:val="none" w:sz="0" w:space="0" w:color="auto"/>
      </w:divBdr>
      <w:divsChild>
        <w:div w:id="2037385062">
          <w:marLeft w:val="0"/>
          <w:marRight w:val="0"/>
          <w:marTop w:val="0"/>
          <w:marBottom w:val="0"/>
          <w:divBdr>
            <w:top w:val="none" w:sz="0" w:space="0" w:color="auto"/>
            <w:left w:val="none" w:sz="0" w:space="0" w:color="auto"/>
            <w:bottom w:val="none" w:sz="0" w:space="0" w:color="auto"/>
            <w:right w:val="none" w:sz="0" w:space="0" w:color="auto"/>
          </w:divBdr>
          <w:divsChild>
            <w:div w:id="2037385086">
              <w:marLeft w:val="0"/>
              <w:marRight w:val="0"/>
              <w:marTop w:val="0"/>
              <w:marBottom w:val="0"/>
              <w:divBdr>
                <w:top w:val="none" w:sz="0" w:space="0" w:color="auto"/>
                <w:left w:val="none" w:sz="0" w:space="0" w:color="auto"/>
                <w:bottom w:val="none" w:sz="0" w:space="0" w:color="auto"/>
                <w:right w:val="none" w:sz="0" w:space="0" w:color="auto"/>
              </w:divBdr>
              <w:divsChild>
                <w:div w:id="2037385072">
                  <w:marLeft w:val="0"/>
                  <w:marRight w:val="0"/>
                  <w:marTop w:val="100"/>
                  <w:marBottom w:val="100"/>
                  <w:divBdr>
                    <w:top w:val="none" w:sz="0" w:space="0" w:color="auto"/>
                    <w:left w:val="none" w:sz="0" w:space="0" w:color="auto"/>
                    <w:bottom w:val="none" w:sz="0" w:space="0" w:color="auto"/>
                    <w:right w:val="none" w:sz="0" w:space="0" w:color="auto"/>
                  </w:divBdr>
                  <w:divsChild>
                    <w:div w:id="2037385060">
                      <w:marLeft w:val="0"/>
                      <w:marRight w:val="0"/>
                      <w:marTop w:val="0"/>
                      <w:marBottom w:val="0"/>
                      <w:divBdr>
                        <w:top w:val="none" w:sz="0" w:space="0" w:color="auto"/>
                        <w:left w:val="none" w:sz="0" w:space="0" w:color="auto"/>
                        <w:bottom w:val="none" w:sz="0" w:space="0" w:color="auto"/>
                        <w:right w:val="none" w:sz="0" w:space="0" w:color="auto"/>
                      </w:divBdr>
                      <w:divsChild>
                        <w:div w:id="2037385082">
                          <w:marLeft w:val="0"/>
                          <w:marRight w:val="0"/>
                          <w:marTop w:val="0"/>
                          <w:marBottom w:val="0"/>
                          <w:divBdr>
                            <w:top w:val="none" w:sz="0" w:space="0" w:color="auto"/>
                            <w:left w:val="none" w:sz="0" w:space="0" w:color="auto"/>
                            <w:bottom w:val="none" w:sz="0" w:space="0" w:color="auto"/>
                            <w:right w:val="none" w:sz="0" w:space="0" w:color="auto"/>
                          </w:divBdr>
                          <w:divsChild>
                            <w:div w:id="2037385065">
                              <w:marLeft w:val="0"/>
                              <w:marRight w:val="0"/>
                              <w:marTop w:val="0"/>
                              <w:marBottom w:val="0"/>
                              <w:divBdr>
                                <w:top w:val="none" w:sz="0" w:space="0" w:color="auto"/>
                                <w:left w:val="none" w:sz="0" w:space="0" w:color="auto"/>
                                <w:bottom w:val="none" w:sz="0" w:space="0" w:color="auto"/>
                                <w:right w:val="none" w:sz="0" w:space="0" w:color="auto"/>
                              </w:divBdr>
                              <w:divsChild>
                                <w:div w:id="2037385058">
                                  <w:marLeft w:val="0"/>
                                  <w:marRight w:val="0"/>
                                  <w:marTop w:val="0"/>
                                  <w:marBottom w:val="0"/>
                                  <w:divBdr>
                                    <w:top w:val="none" w:sz="0" w:space="0" w:color="auto"/>
                                    <w:left w:val="none" w:sz="0" w:space="0" w:color="auto"/>
                                    <w:bottom w:val="none" w:sz="0" w:space="0" w:color="auto"/>
                                    <w:right w:val="none" w:sz="0" w:space="0" w:color="auto"/>
                                  </w:divBdr>
                                  <w:divsChild>
                                    <w:div w:id="2037385116">
                                      <w:marLeft w:val="0"/>
                                      <w:marRight w:val="0"/>
                                      <w:marTop w:val="0"/>
                                      <w:marBottom w:val="0"/>
                                      <w:divBdr>
                                        <w:top w:val="none" w:sz="0" w:space="0" w:color="auto"/>
                                        <w:left w:val="none" w:sz="0" w:space="0" w:color="auto"/>
                                        <w:bottom w:val="none" w:sz="0" w:space="0" w:color="auto"/>
                                        <w:right w:val="none" w:sz="0" w:space="0" w:color="auto"/>
                                      </w:divBdr>
                                      <w:divsChild>
                                        <w:div w:id="2037385104">
                                          <w:marLeft w:val="0"/>
                                          <w:marRight w:val="0"/>
                                          <w:marTop w:val="0"/>
                                          <w:marBottom w:val="0"/>
                                          <w:divBdr>
                                            <w:top w:val="none" w:sz="0" w:space="0" w:color="auto"/>
                                            <w:left w:val="none" w:sz="0" w:space="0" w:color="auto"/>
                                            <w:bottom w:val="none" w:sz="0" w:space="0" w:color="auto"/>
                                            <w:right w:val="none" w:sz="0" w:space="0" w:color="auto"/>
                                          </w:divBdr>
                                          <w:divsChild>
                                            <w:div w:id="2037385066">
                                              <w:marLeft w:val="0"/>
                                              <w:marRight w:val="0"/>
                                              <w:marTop w:val="0"/>
                                              <w:marBottom w:val="0"/>
                                              <w:divBdr>
                                                <w:top w:val="none" w:sz="0" w:space="0" w:color="auto"/>
                                                <w:left w:val="none" w:sz="0" w:space="0" w:color="auto"/>
                                                <w:bottom w:val="none" w:sz="0" w:space="0" w:color="auto"/>
                                                <w:right w:val="none" w:sz="0" w:space="0" w:color="auto"/>
                                              </w:divBdr>
                                              <w:divsChild>
                                                <w:div w:id="2037385075">
                                                  <w:marLeft w:val="0"/>
                                                  <w:marRight w:val="272"/>
                                                  <w:marTop w:val="0"/>
                                                  <w:marBottom w:val="0"/>
                                                  <w:divBdr>
                                                    <w:top w:val="none" w:sz="0" w:space="0" w:color="auto"/>
                                                    <w:left w:val="none" w:sz="0" w:space="0" w:color="auto"/>
                                                    <w:bottom w:val="none" w:sz="0" w:space="0" w:color="auto"/>
                                                    <w:right w:val="none" w:sz="0" w:space="0" w:color="auto"/>
                                                  </w:divBdr>
                                                  <w:divsChild>
                                                    <w:div w:id="2037385076">
                                                      <w:marLeft w:val="0"/>
                                                      <w:marRight w:val="0"/>
                                                      <w:marTop w:val="0"/>
                                                      <w:marBottom w:val="0"/>
                                                      <w:divBdr>
                                                        <w:top w:val="none" w:sz="0" w:space="0" w:color="auto"/>
                                                        <w:left w:val="none" w:sz="0" w:space="0" w:color="auto"/>
                                                        <w:bottom w:val="none" w:sz="0" w:space="0" w:color="auto"/>
                                                        <w:right w:val="none" w:sz="0" w:space="0" w:color="auto"/>
                                                      </w:divBdr>
                                                      <w:divsChild>
                                                        <w:div w:id="2037385085">
                                                          <w:marLeft w:val="0"/>
                                                          <w:marRight w:val="0"/>
                                                          <w:marTop w:val="0"/>
                                                          <w:marBottom w:val="272"/>
                                                          <w:divBdr>
                                                            <w:top w:val="single" w:sz="6" w:space="0" w:color="CCCCCC"/>
                                                            <w:left w:val="none" w:sz="0" w:space="0" w:color="auto"/>
                                                            <w:bottom w:val="none" w:sz="0" w:space="0" w:color="auto"/>
                                                            <w:right w:val="none" w:sz="0" w:space="0" w:color="auto"/>
                                                          </w:divBdr>
                                                          <w:divsChild>
                                                            <w:div w:id="2037385053">
                                                              <w:marLeft w:val="0"/>
                                                              <w:marRight w:val="0"/>
                                                              <w:marTop w:val="0"/>
                                                              <w:marBottom w:val="0"/>
                                                              <w:divBdr>
                                                                <w:top w:val="none" w:sz="0" w:space="0" w:color="auto"/>
                                                                <w:left w:val="none" w:sz="0" w:space="0" w:color="auto"/>
                                                                <w:bottom w:val="none" w:sz="0" w:space="0" w:color="auto"/>
                                                                <w:right w:val="none" w:sz="0" w:space="0" w:color="auto"/>
                                                              </w:divBdr>
                                                              <w:divsChild>
                                                                <w:div w:id="2037385054">
                                                                  <w:marLeft w:val="0"/>
                                                                  <w:marRight w:val="0"/>
                                                                  <w:marTop w:val="0"/>
                                                                  <w:marBottom w:val="0"/>
                                                                  <w:divBdr>
                                                                    <w:top w:val="none" w:sz="0" w:space="0" w:color="auto"/>
                                                                    <w:left w:val="none" w:sz="0" w:space="0" w:color="auto"/>
                                                                    <w:bottom w:val="none" w:sz="0" w:space="0" w:color="auto"/>
                                                                    <w:right w:val="none" w:sz="0" w:space="0" w:color="auto"/>
                                                                  </w:divBdr>
                                                                  <w:divsChild>
                                                                    <w:div w:id="2037385108">
                                                                      <w:marLeft w:val="0"/>
                                                                      <w:marRight w:val="0"/>
                                                                      <w:marTop w:val="0"/>
                                                                      <w:marBottom w:val="0"/>
                                                                      <w:divBdr>
                                                                        <w:top w:val="none" w:sz="0" w:space="0" w:color="auto"/>
                                                                        <w:left w:val="none" w:sz="0" w:space="0" w:color="auto"/>
                                                                        <w:bottom w:val="none" w:sz="0" w:space="0" w:color="auto"/>
                                                                        <w:right w:val="none" w:sz="0" w:space="0" w:color="auto"/>
                                                                      </w:divBdr>
                                                                      <w:divsChild>
                                                                        <w:div w:id="2037385068">
                                                                          <w:marLeft w:val="0"/>
                                                                          <w:marRight w:val="0"/>
                                                                          <w:marTop w:val="0"/>
                                                                          <w:marBottom w:val="0"/>
                                                                          <w:divBdr>
                                                                            <w:top w:val="none" w:sz="0" w:space="0" w:color="auto"/>
                                                                            <w:left w:val="none" w:sz="0" w:space="0" w:color="auto"/>
                                                                            <w:bottom w:val="none" w:sz="0" w:space="0" w:color="auto"/>
                                                                            <w:right w:val="none" w:sz="0" w:space="0" w:color="auto"/>
                                                                          </w:divBdr>
                                                                          <w:divsChild>
                                                                            <w:div w:id="2037385071">
                                                                              <w:marLeft w:val="0"/>
                                                                              <w:marRight w:val="0"/>
                                                                              <w:marTop w:val="0"/>
                                                                              <w:marBottom w:val="0"/>
                                                                              <w:divBdr>
                                                                                <w:top w:val="none" w:sz="0" w:space="0" w:color="auto"/>
                                                                                <w:left w:val="none" w:sz="0" w:space="0" w:color="auto"/>
                                                                                <w:bottom w:val="none" w:sz="0" w:space="0" w:color="auto"/>
                                                                                <w:right w:val="none" w:sz="0" w:space="0" w:color="auto"/>
                                                                              </w:divBdr>
                                                                            </w:div>
                                                                            <w:div w:id="2037385078">
                                                                              <w:marLeft w:val="0"/>
                                                                              <w:marRight w:val="0"/>
                                                                              <w:marTop w:val="0"/>
                                                                              <w:marBottom w:val="0"/>
                                                                              <w:divBdr>
                                                                                <w:top w:val="none" w:sz="0" w:space="0" w:color="auto"/>
                                                                                <w:left w:val="none" w:sz="0" w:space="0" w:color="auto"/>
                                                                                <w:bottom w:val="none" w:sz="0" w:space="0" w:color="auto"/>
                                                                                <w:right w:val="none" w:sz="0" w:space="0" w:color="auto"/>
                                                                              </w:divBdr>
                                                                            </w:div>
                                                                            <w:div w:id="2037385095">
                                                                              <w:marLeft w:val="0"/>
                                                                              <w:marRight w:val="0"/>
                                                                              <w:marTop w:val="0"/>
                                                                              <w:marBottom w:val="0"/>
                                                                              <w:divBdr>
                                                                                <w:top w:val="none" w:sz="0" w:space="0" w:color="auto"/>
                                                                                <w:left w:val="none" w:sz="0" w:space="0" w:color="auto"/>
                                                                                <w:bottom w:val="none" w:sz="0" w:space="0" w:color="auto"/>
                                                                                <w:right w:val="none" w:sz="0" w:space="0" w:color="auto"/>
                                                                              </w:divBdr>
                                                                              <w:divsChild>
                                                                                <w:div w:id="2037385048">
                                                                                  <w:marLeft w:val="0"/>
                                                                                  <w:marRight w:val="0"/>
                                                                                  <w:marTop w:val="0"/>
                                                                                  <w:marBottom w:val="0"/>
                                                                                  <w:divBdr>
                                                                                    <w:top w:val="none" w:sz="0" w:space="0" w:color="auto"/>
                                                                                    <w:left w:val="none" w:sz="0" w:space="0" w:color="auto"/>
                                                                                    <w:bottom w:val="none" w:sz="0" w:space="0" w:color="auto"/>
                                                                                    <w:right w:val="none" w:sz="0" w:space="0" w:color="auto"/>
                                                                                  </w:divBdr>
                                                                                </w:div>
                                                                                <w:div w:id="2037385079">
                                                                                  <w:marLeft w:val="0"/>
                                                                                  <w:marRight w:val="0"/>
                                                                                  <w:marTop w:val="0"/>
                                                                                  <w:marBottom w:val="0"/>
                                                                                  <w:divBdr>
                                                                                    <w:top w:val="none" w:sz="0" w:space="0" w:color="auto"/>
                                                                                    <w:left w:val="none" w:sz="0" w:space="0" w:color="auto"/>
                                                                                    <w:bottom w:val="none" w:sz="0" w:space="0" w:color="auto"/>
                                                                                    <w:right w:val="none" w:sz="0" w:space="0" w:color="auto"/>
                                                                                  </w:divBdr>
                                                                                </w:div>
                                                                              </w:divsChild>
                                                                            </w:div>
                                                                            <w:div w:id="20373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stado" TargetMode="External"/><Relationship Id="rId13" Type="http://schemas.openxmlformats.org/officeDocument/2006/relationships/hyperlink" Target="http://www.unicen.edu.ar/content/las-causas-de-la-crisis-de-2001" TargetMode="External"/><Relationship Id="rId18" Type="http://schemas.openxmlformats.org/officeDocument/2006/relationships/hyperlink" Target="http://es.wikipedia.org/wiki/Asignaci%C3%B3n_Universal_por_Hijo"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entrocifra.org.ar" TargetMode="External"/><Relationship Id="rId7" Type="http://schemas.openxmlformats.org/officeDocument/2006/relationships/image" Target="media/image1.jpeg"/><Relationship Id="rId12" Type="http://schemas.openxmlformats.org/officeDocument/2006/relationships/hyperlink" Target="http://es.wikipedia.org/wiki/Pol%C3%ADticas_p%C3%BAblicas" TargetMode="External"/><Relationship Id="rId17" Type="http://schemas.openxmlformats.org/officeDocument/2006/relationships/hyperlink" Target="http://www.google.com.ar/url?url=http://www.trabajo.gba.gov.ar/informacion/genero/legislacion/Decreto_1602.doc&amp;rct=j&amp;frm=1&amp;q=&amp;esrc=s&amp;sa=U&amp;ei=iJQ1VPHIEcTbsAS9gYGwDA&amp;ved=0CBIQFjAA&amp;usg=AFQjCNEG30t9Nbmzl-lwfWNkTbeldH4zi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genciacta.org/IMG/pdf/70260048-FRENAPO-folleto-1.pdf" TargetMode="External"/><Relationship Id="rId20" Type="http://schemas.openxmlformats.org/officeDocument/2006/relationships/hyperlink" Target="http://www.derecho.uba.ar/investigacion/investigadores/publicaciones/bestard-asignacion-universal-por-hijo-enfoque-de-derechos-y-marco-constitucio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ds.cepal.org/bdptc/programa/?id=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ds.cepal.org/bdptc/" TargetMode="External"/><Relationship Id="rId23" Type="http://schemas.openxmlformats.org/officeDocument/2006/relationships/header" Target="header1.xml"/><Relationship Id="rId10" Type="http://schemas.openxmlformats.org/officeDocument/2006/relationships/hyperlink" Target="http://dds.cepal.org/bdptc/programa/?id=2" TargetMode="External"/><Relationship Id="rId19" Type="http://schemas.openxmlformats.org/officeDocument/2006/relationships/hyperlink" Target="http://tn.com.ar/politica/asignacion-universal-por-hijo-y-si-fuera-por-ley_066236" TargetMode="External"/><Relationship Id="rId4" Type="http://schemas.openxmlformats.org/officeDocument/2006/relationships/webSettings" Target="webSettings.xml"/><Relationship Id="rId9" Type="http://schemas.openxmlformats.org/officeDocument/2006/relationships/hyperlink" Target="http://dds.cepal.org/bdptc/programa/?id=1" TargetMode="External"/><Relationship Id="rId14" Type="http://schemas.openxmlformats.org/officeDocument/2006/relationships/hyperlink" Target="http://www.cepal.org/publicaciones/xml/6/44126/Programas-transferencias-Condicionadas-ALC-95.pdf" TargetMode="External"/><Relationship Id="rId22" Type="http://schemas.openxmlformats.org/officeDocument/2006/relationships/hyperlink" Target="http://www.anses.gob.ar/archivos/ansesmedios/diario_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14</Pages>
  <Words>4273</Words>
  <Characters>23504</Characters>
  <Application>Microsoft Office Outlook</Application>
  <DocSecurity>0</DocSecurity>
  <Lines>0</Lines>
  <Paragraphs>0</Paragraphs>
  <ScaleCrop>false</ScaleCrop>
  <Company>Argeltra 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6Cátedra: Estado y Política Públicas</dc:title>
  <dc:subject/>
  <dc:creator>Recepcion</dc:creator>
  <cp:keywords/>
  <dc:description/>
  <cp:lastModifiedBy>WinuE</cp:lastModifiedBy>
  <cp:revision>2</cp:revision>
  <dcterms:created xsi:type="dcterms:W3CDTF">2014-11-10T19:54:00Z</dcterms:created>
  <dcterms:modified xsi:type="dcterms:W3CDTF">2014-11-10T19:54:00Z</dcterms:modified>
</cp:coreProperties>
</file>